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81" w:rsidRDefault="00156B81" w:rsidP="00156B8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Правительства Пензенской области</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от 24 июля 2017 г. N 354-пП</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156B81" w:rsidRDefault="00156B81" w:rsidP="00156B81">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ВОЗМЕЩЕНИЕ ЧАСТИ ЗАТРАТ</w:t>
      </w:r>
    </w:p>
    <w:p w:rsidR="00156B81" w:rsidRDefault="00156B81" w:rsidP="00156B81">
      <w:pPr>
        <w:autoSpaceDE w:val="0"/>
        <w:autoSpaceDN w:val="0"/>
        <w:adjustRightInd w:val="0"/>
        <w:spacing w:after="0" w:line="240" w:lineRule="auto"/>
        <w:jc w:val="center"/>
        <w:rPr>
          <w:rFonts w:ascii="Calibri" w:hAnsi="Calibri" w:cs="Calibri"/>
          <w:b/>
          <w:bCs/>
        </w:rPr>
      </w:pPr>
      <w:r>
        <w:rPr>
          <w:rFonts w:ascii="Calibri" w:hAnsi="Calibri" w:cs="Calibri"/>
          <w:b/>
          <w:bCs/>
        </w:rPr>
        <w:t>НА ПРИОБРЕТЕНИЕ ОБОРУДОВАНИЯ, МАШИН И МЕХАНИЗМОВ</w:t>
      </w:r>
    </w:p>
    <w:p w:rsidR="00156B81" w:rsidRDefault="00156B81" w:rsidP="00156B81">
      <w:pPr>
        <w:autoSpaceDE w:val="0"/>
        <w:autoSpaceDN w:val="0"/>
        <w:adjustRightInd w:val="0"/>
        <w:spacing w:after="0" w:line="240" w:lineRule="auto"/>
        <w:jc w:val="center"/>
        <w:rPr>
          <w:rFonts w:ascii="Calibri" w:hAnsi="Calibri" w:cs="Calibri"/>
          <w:b/>
          <w:bCs/>
        </w:rPr>
      </w:pPr>
      <w:r>
        <w:rPr>
          <w:rFonts w:ascii="Calibri" w:hAnsi="Calibri" w:cs="Calibri"/>
          <w:b/>
          <w:bCs/>
        </w:rPr>
        <w:t>ДЛЯ ВЫРАЩИВАНИЯ ПТИЦЫ (ЗА ИСКЛЮЧЕНИЕМ КУР БРОЙЛЕРНЫХ ПОРОД)</w:t>
      </w:r>
    </w:p>
    <w:p w:rsidR="00156B81" w:rsidRDefault="00156B81" w:rsidP="00156B81">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156B8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56B81" w:rsidRDefault="00156B81">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156B81" w:rsidRDefault="00156B81">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156B81" w:rsidRDefault="00156B8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156B81" w:rsidRDefault="00156B8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Пензенской обл. от 31.05.2021 N 306-пП)</w:t>
            </w:r>
          </w:p>
        </w:tc>
        <w:tc>
          <w:tcPr>
            <w:tcW w:w="113" w:type="dxa"/>
            <w:shd w:val="clear" w:color="auto" w:fill="F4F3F8"/>
            <w:tcMar>
              <w:top w:w="0" w:type="dxa"/>
              <w:left w:w="0" w:type="dxa"/>
              <w:bottom w:w="0" w:type="dxa"/>
              <w:right w:w="0" w:type="dxa"/>
            </w:tcMar>
          </w:tcPr>
          <w:p w:rsidR="00156B81" w:rsidRDefault="00156B81">
            <w:pPr>
              <w:autoSpaceDE w:val="0"/>
              <w:autoSpaceDN w:val="0"/>
              <w:adjustRightInd w:val="0"/>
              <w:spacing w:after="0" w:line="240" w:lineRule="auto"/>
              <w:jc w:val="center"/>
              <w:rPr>
                <w:rFonts w:ascii="Calibri" w:hAnsi="Calibri" w:cs="Calibri"/>
                <w:color w:val="392C69"/>
              </w:rPr>
            </w:pPr>
          </w:p>
        </w:tc>
      </w:tr>
    </w:tbl>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 о предоставлении субсидий</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Настоящий Порядок определяет условия, цели и механизм предоставления субсидий из бюджета Пензенской области на приобретение оборудования, машин и механизмов для выращивания птицы (за исключением кур бройлерных пород) в рамках государственной </w:t>
      </w:r>
      <w:hyperlink r:id="rId6" w:history="1">
        <w:r>
          <w:rPr>
            <w:rFonts w:ascii="Calibri" w:hAnsi="Calibri" w:cs="Calibri"/>
            <w:color w:val="0000FF"/>
          </w:rPr>
          <w:t>программы</w:t>
        </w:r>
      </w:hyperlink>
      <w:r>
        <w:rPr>
          <w:rFonts w:ascii="Calibri" w:hAnsi="Calibri" w:cs="Calibri"/>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субсидии).</w:t>
      </w:r>
      <w:proofErr w:type="gramEnd"/>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0" w:name="Par15"/>
      <w:bookmarkEnd w:id="0"/>
      <w:r>
        <w:rPr>
          <w:rFonts w:ascii="Calibri" w:hAnsi="Calibri" w:cs="Calibri"/>
        </w:rPr>
        <w:t>1.2. Субсидии предоставляются в целях поддержки выращивания и содержания птицы (за исключением кур бройлерных пород) для производства инкубационного яйца.</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1" w:name="Par16"/>
      <w:bookmarkEnd w:id="1"/>
      <w:r>
        <w:rPr>
          <w:rFonts w:ascii="Calibri" w:hAnsi="Calibri" w:cs="Calibri"/>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5" w:history="1">
        <w:r>
          <w:rPr>
            <w:rFonts w:ascii="Calibri" w:hAnsi="Calibri" w:cs="Calibri"/>
            <w:color w:val="0000FF"/>
          </w:rPr>
          <w:t>пункте 1.2</w:t>
        </w:r>
      </w:hyperlink>
      <w:r>
        <w:rPr>
          <w:rFonts w:ascii="Calibri" w:hAnsi="Calibri" w:cs="Calibri"/>
        </w:rPr>
        <w:t xml:space="preserve"> настоящего Порядка.</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2" w:name="Par17"/>
      <w:bookmarkEnd w:id="2"/>
      <w:r>
        <w:rPr>
          <w:rFonts w:ascii="Calibri" w:hAnsi="Calibri" w:cs="Calibri"/>
        </w:rPr>
        <w:t>1.4. Право на получение субсидий имеют сельскохозяйственные товаропроизводители, осуществляющие деятельность на территории Пензенской области, за исключением граждан, ведущих личное подсобное хозяйство (далее - получатели или заявители).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1.5. Субсидии предоставляются по результатам отбора, проводимого посредством запроса предложений (заявок) (далее - отбор, заявка).</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Порядок проведения отбора получателей субсидии</w:t>
      </w:r>
    </w:p>
    <w:p w:rsidR="00156B81" w:rsidRDefault="00156B81" w:rsidP="00156B81">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субсидий</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ind w:firstLine="540"/>
        <w:jc w:val="both"/>
        <w:rPr>
          <w:rFonts w:ascii="Calibri" w:hAnsi="Calibri" w:cs="Calibri"/>
        </w:rPr>
      </w:pPr>
      <w:r>
        <w:rPr>
          <w:rFonts w:ascii="Calibri" w:hAnsi="Calibri" w:cs="Calibri"/>
        </w:rPr>
        <w:t>2.1. Отбор объявляется в соответствии с приказом Министерства.</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Отдел развития животноводства, племенного дела, пищевой и перерабатывающей промышленности Министерства в течение одного рабочего дня со дня принятия приказа о проведении отбора обеспечивает размещение на едином портале и официальном сайте </w:t>
      </w:r>
      <w:r>
        <w:rPr>
          <w:rFonts w:ascii="Calibri" w:hAnsi="Calibri" w:cs="Calibri"/>
        </w:rPr>
        <w:lastRenderedPageBreak/>
        <w:t>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наименования, места нахождения, почтового адреса, адреса электронной почты Министерства;</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результата предоставления субсидии;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требований к заявителям и перечня документов, представляемых заявителями для подтверждения их соответствия указанным требованиям;</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подачи заявок и требований, предъявляемых к форме и содержанию заявок;</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порядка отзыва заявок, порядка возврата заявок, </w:t>
      </w:r>
      <w:proofErr w:type="gramStart"/>
      <w:r>
        <w:rPr>
          <w:rFonts w:ascii="Calibri" w:hAnsi="Calibri" w:cs="Calibri"/>
        </w:rPr>
        <w:t>определяющего</w:t>
      </w:r>
      <w:proofErr w:type="gramEnd"/>
      <w:r>
        <w:rPr>
          <w:rFonts w:ascii="Calibri" w:hAnsi="Calibri" w:cs="Calibri"/>
        </w:rPr>
        <w:t xml:space="preserve"> в том числе основания для возврата заявок, порядка внесения изменений в заявки;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правил рассмотрения и оценки заявок;</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срока, в течение которого заявитель должен подписать соглашение о предоставлении субсидии;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условий признания победителя отбора </w:t>
      </w:r>
      <w:proofErr w:type="gramStart"/>
      <w:r>
        <w:rPr>
          <w:rFonts w:ascii="Calibri" w:hAnsi="Calibri" w:cs="Calibri"/>
        </w:rPr>
        <w:t>уклонившимся</w:t>
      </w:r>
      <w:proofErr w:type="gramEnd"/>
      <w:r>
        <w:rPr>
          <w:rFonts w:ascii="Calibri" w:hAnsi="Calibri" w:cs="Calibri"/>
        </w:rPr>
        <w:t xml:space="preserve"> от заключения соглашения;</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3" w:name="Par38"/>
      <w:bookmarkEnd w:id="3"/>
      <w:r>
        <w:rPr>
          <w:rFonts w:ascii="Calibri" w:hAnsi="Calibri" w:cs="Calibri"/>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6B81" w:rsidRDefault="00156B81" w:rsidP="00156B81">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156B81" w:rsidRDefault="00156B81" w:rsidP="00156B81">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Pr>
          <w:rFonts w:ascii="Calibri" w:hAnsi="Calibri" w:cs="Calibri"/>
        </w:rPr>
        <w:t xml:space="preserve"> совокупности превышает 50 процентов;</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ar15" w:history="1">
        <w:r>
          <w:rPr>
            <w:rFonts w:ascii="Calibri" w:hAnsi="Calibri" w:cs="Calibri"/>
            <w:color w:val="0000FF"/>
          </w:rPr>
          <w:t>пункте 1.2</w:t>
        </w:r>
      </w:hyperlink>
      <w:r>
        <w:rPr>
          <w:rFonts w:ascii="Calibri" w:hAnsi="Calibri" w:cs="Calibri"/>
        </w:rPr>
        <w:t xml:space="preserve"> настоящего Порядка;</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29.12.2012 N 275-ФЗ "О государственном оборонном заказе" (с последующими изменениями);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156B81" w:rsidRDefault="00156B81" w:rsidP="00156B81">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roofErr w:type="gramEnd"/>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не относящихся к субъектам малого предпринимательства и крестьянским (фермерским) хозяйствам, средний уровень заработной платы работников составляет величину не ниже прожиточного минимума для трудоспособного населения, установленного в Пензенской области.</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4" w:name="Par47"/>
      <w:bookmarkEnd w:id="4"/>
      <w:r>
        <w:rPr>
          <w:rFonts w:ascii="Calibri" w:hAnsi="Calibri" w:cs="Calibri"/>
        </w:rPr>
        <w:t>2.4. Иные требования, которым должны соответствовать заявители: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оборудование, машины и механизмы для выращивания птицы (за исключением кур бройлерных пород) должны быть приобретены после 1 января года, предшествующего текущему году.</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5" w:name="Par49"/>
      <w:bookmarkEnd w:id="5"/>
      <w:r>
        <w:rPr>
          <w:rFonts w:ascii="Calibri" w:hAnsi="Calibri" w:cs="Calibri"/>
        </w:rPr>
        <w:t xml:space="preserve">2.5. Заявители для участия в отборе предоставляют в отдел государственной поддержки и отчетности агропромышленного комплекса </w:t>
      </w:r>
      <w:proofErr w:type="gramStart"/>
      <w:r>
        <w:rPr>
          <w:rFonts w:ascii="Calibri" w:hAnsi="Calibri" w:cs="Calibri"/>
        </w:rPr>
        <w:t>Министерства</w:t>
      </w:r>
      <w:proofErr w:type="gramEnd"/>
      <w:r>
        <w:rPr>
          <w:rFonts w:ascii="Calibri" w:hAnsi="Calibri" w:cs="Calibri"/>
        </w:rPr>
        <w:t xml:space="preserve"> следующие документы (далее - Отдел, документы):</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6" w:name="Par50"/>
      <w:bookmarkEnd w:id="6"/>
      <w:r>
        <w:rPr>
          <w:rFonts w:ascii="Calibri" w:hAnsi="Calibri" w:cs="Calibri"/>
        </w:rPr>
        <w:t>2.5.1. Документы, которые заявитель представляет самостоятельно:</w:t>
      </w:r>
    </w:p>
    <w:p w:rsidR="00156B81" w:rsidRDefault="00156B81" w:rsidP="00156B81">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а) </w:t>
      </w:r>
      <w:hyperlink w:anchor="Par157" w:history="1">
        <w:r>
          <w:rPr>
            <w:rFonts w:ascii="Calibri" w:hAnsi="Calibri" w:cs="Calibri"/>
            <w:color w:val="0000FF"/>
          </w:rPr>
          <w:t>заявку</w:t>
        </w:r>
      </w:hyperlink>
      <w:r>
        <w:rPr>
          <w:rFonts w:ascii="Calibri" w:hAnsi="Calibri" w:cs="Calibri"/>
        </w:rPr>
        <w:t xml:space="preserve"> о предоставлении субсидии по форме согласно приложению N 1 к настоящему Порядку (далее - заявка);</w:t>
      </w:r>
      <w:proofErr w:type="gramEnd"/>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документы, указанные в </w:t>
      </w:r>
      <w:hyperlink w:anchor="Par287" w:history="1">
        <w:r>
          <w:rPr>
            <w:rFonts w:ascii="Calibri" w:hAnsi="Calibri" w:cs="Calibri"/>
            <w:color w:val="0000FF"/>
          </w:rPr>
          <w:t>приложении N 3</w:t>
        </w:r>
      </w:hyperlink>
      <w:r>
        <w:rPr>
          <w:rFonts w:ascii="Calibri" w:hAnsi="Calibri" w:cs="Calibri"/>
        </w:rPr>
        <w:t xml:space="preserve"> к Порядку.</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7" w:name="Par55"/>
      <w:bookmarkEnd w:id="7"/>
      <w:r>
        <w:rPr>
          <w:rFonts w:ascii="Calibri" w:hAnsi="Calibri" w:cs="Calibri"/>
        </w:rPr>
        <w:t>2.5.2. Документы, которые заявитель вправе представить по собственной инициативе:</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156B81" w:rsidRDefault="00156B81" w:rsidP="00156B81">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roofErr w:type="gramEnd"/>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2.5.3. Ответственность за достоверность представляемых документов несут заявители.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2.5.4. </w:t>
      </w:r>
      <w:proofErr w:type="gramStart"/>
      <w:r>
        <w:rPr>
          <w:rFonts w:ascii="Calibri" w:hAnsi="Calibri" w:cs="Calibri"/>
        </w:rPr>
        <w:t xml:space="preserve">В случае если заявитель не представил документы, указанные в </w:t>
      </w:r>
      <w:hyperlink w:anchor="Par55" w:history="1">
        <w:r>
          <w:rPr>
            <w:rFonts w:ascii="Calibri" w:hAnsi="Calibri" w:cs="Calibri"/>
            <w:color w:val="0000FF"/>
          </w:rPr>
          <w:t>подпункте 2.5.2</w:t>
        </w:r>
      </w:hyperlink>
      <w:r>
        <w:rPr>
          <w:rFonts w:ascii="Calibri" w:hAnsi="Calibri" w:cs="Calibri"/>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w:t>
      </w:r>
      <w:proofErr w:type="gramEnd"/>
      <w:r>
        <w:rPr>
          <w:rFonts w:ascii="Calibri" w:hAnsi="Calibri" w:cs="Calibri"/>
        </w:rPr>
        <w:t xml:space="preserve"> актами Пензенской области, муниципальными правовыми актами.</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8" w:name="Par62"/>
      <w:bookmarkEnd w:id="8"/>
      <w:r>
        <w:rPr>
          <w:rFonts w:ascii="Calibri" w:hAnsi="Calibri" w:cs="Calibri"/>
        </w:rPr>
        <w:t xml:space="preserve">2.6. </w:t>
      </w:r>
      <w:proofErr w:type="gramStart"/>
      <w:r>
        <w:rPr>
          <w:rFonts w:ascii="Calibri" w:hAnsi="Calibri" w:cs="Calibri"/>
        </w:rPr>
        <w:t>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roofErr w:type="gramEnd"/>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могут быть отозваны и в них могут быть внесены изменения до принятия одного из решений, указанных в </w:t>
      </w:r>
      <w:hyperlink w:anchor="Par67" w:history="1">
        <w:r>
          <w:rPr>
            <w:rFonts w:ascii="Calibri" w:hAnsi="Calibri" w:cs="Calibri"/>
            <w:color w:val="0000FF"/>
          </w:rPr>
          <w:t>пункте 2.8</w:t>
        </w:r>
      </w:hyperlink>
      <w:r>
        <w:rPr>
          <w:rFonts w:ascii="Calibri" w:hAnsi="Calibri" w:cs="Calibri"/>
        </w:rPr>
        <w:t xml:space="preserve"> настоящего Порядка, путем направления заявителем письменного уведомления в Министерство.</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Отдел </w:t>
      </w:r>
      <w:proofErr w:type="gramStart"/>
      <w:r>
        <w:rPr>
          <w:rFonts w:ascii="Calibri" w:hAnsi="Calibri" w:cs="Calibri"/>
        </w:rPr>
        <w:t>с даты начала</w:t>
      </w:r>
      <w:proofErr w:type="gramEnd"/>
      <w:r>
        <w:rPr>
          <w:rFonts w:ascii="Calibri" w:hAnsi="Calibri" w:cs="Calibri"/>
        </w:rPr>
        <w:t xml:space="preserve"> приема заявок осуществляет прием документов, указанных в </w:t>
      </w:r>
      <w:hyperlink w:anchor="Par49" w:history="1">
        <w:r>
          <w:rPr>
            <w:rFonts w:ascii="Calibri" w:hAnsi="Calibri" w:cs="Calibri"/>
            <w:color w:val="0000FF"/>
          </w:rPr>
          <w:t>пункте 2.5</w:t>
        </w:r>
      </w:hyperlink>
      <w:r>
        <w:rPr>
          <w:rFonts w:ascii="Calibri" w:hAnsi="Calibri" w:cs="Calibri"/>
        </w:rPr>
        <w:t xml:space="preserve"> настоящего Порядка, и регистрирует заявки в день их поступления в той последовательности, в которой они поступили.</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9" w:name="Par67"/>
      <w:bookmarkEnd w:id="9"/>
      <w:r>
        <w:rPr>
          <w:rFonts w:ascii="Calibri" w:hAnsi="Calibri" w:cs="Calibri"/>
        </w:rPr>
        <w:t xml:space="preserve">2.8.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ar17" w:history="1">
        <w:r>
          <w:rPr>
            <w:rFonts w:ascii="Calibri" w:hAnsi="Calibri" w:cs="Calibri"/>
            <w:color w:val="0000FF"/>
          </w:rPr>
          <w:t>пунктами 1.4</w:t>
        </w:r>
      </w:hyperlink>
      <w:r>
        <w:rPr>
          <w:rFonts w:ascii="Calibri" w:hAnsi="Calibri" w:cs="Calibri"/>
        </w:rPr>
        <w:t xml:space="preserve">, </w:t>
      </w:r>
      <w:hyperlink w:anchor="Par38" w:history="1">
        <w:r>
          <w:rPr>
            <w:rFonts w:ascii="Calibri" w:hAnsi="Calibri" w:cs="Calibri"/>
            <w:color w:val="0000FF"/>
          </w:rPr>
          <w:t>2.3</w:t>
        </w:r>
      </w:hyperlink>
      <w:r>
        <w:rPr>
          <w:rFonts w:ascii="Calibri" w:hAnsi="Calibri" w:cs="Calibri"/>
        </w:rPr>
        <w:t xml:space="preserve"> - </w:t>
      </w:r>
      <w:hyperlink w:anchor="Par62" w:history="1">
        <w:r>
          <w:rPr>
            <w:rFonts w:ascii="Calibri" w:hAnsi="Calibri" w:cs="Calibri"/>
            <w:color w:val="0000FF"/>
          </w:rPr>
          <w:t>2.6</w:t>
        </w:r>
      </w:hyperlink>
      <w:r>
        <w:rPr>
          <w:rFonts w:ascii="Calibri" w:hAnsi="Calibri" w:cs="Calibri"/>
        </w:rPr>
        <w:t xml:space="preserve"> настоящего Порядка, и принимает одно из решений:</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о признании заявителя победителем отбора;</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об отклонении заявки для участия в отборе и отказе в предоставлении субсидии.</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10" w:name="Par70"/>
      <w:bookmarkEnd w:id="10"/>
      <w:r>
        <w:rPr>
          <w:rFonts w:ascii="Calibri" w:hAnsi="Calibri" w:cs="Calibri"/>
        </w:rPr>
        <w:t>2.9. Решение о признании заявителя победителем отбора оформляется приказом Министерства.</w:t>
      </w:r>
    </w:p>
    <w:p w:rsidR="00156B81" w:rsidRDefault="00156B81" w:rsidP="00156B81">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течение десяти рабочих дней со дня принятия решения о признании заявителя победителем отбора Отдел развития животноводства, племенного дела, пищевой и перерабатывающей промышленности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порядке, установленном </w:t>
      </w:r>
      <w:hyperlink w:anchor="Par102" w:history="1">
        <w:r>
          <w:rPr>
            <w:rFonts w:ascii="Calibri" w:hAnsi="Calibri" w:cs="Calibri"/>
            <w:color w:val="0000FF"/>
          </w:rPr>
          <w:t>пунктом 3.2</w:t>
        </w:r>
      </w:hyperlink>
      <w:r>
        <w:rPr>
          <w:rFonts w:ascii="Calibri" w:hAnsi="Calibri" w:cs="Calibri"/>
        </w:rPr>
        <w:t xml:space="preserve"> настоящего Порядка.</w:t>
      </w:r>
      <w:proofErr w:type="gramEnd"/>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11" w:name="Par72"/>
      <w:bookmarkEnd w:id="11"/>
      <w:r>
        <w:rPr>
          <w:rFonts w:ascii="Calibri" w:hAnsi="Calibri" w:cs="Calibri"/>
        </w:rPr>
        <w:t>2.10. Отдел принимает решение об отклонении заявки для участия в отборе и отказе в предоставлении субсидии в случаях:</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несоответствия заявителя требованиям, установленным </w:t>
      </w:r>
      <w:hyperlink w:anchor="Par17" w:history="1">
        <w:r>
          <w:rPr>
            <w:rFonts w:ascii="Calibri" w:hAnsi="Calibri" w:cs="Calibri"/>
            <w:color w:val="0000FF"/>
          </w:rPr>
          <w:t>пунктами 1.4</w:t>
        </w:r>
      </w:hyperlink>
      <w:r>
        <w:rPr>
          <w:rFonts w:ascii="Calibri" w:hAnsi="Calibri" w:cs="Calibri"/>
        </w:rPr>
        <w:t xml:space="preserve">, </w:t>
      </w:r>
      <w:hyperlink w:anchor="Par38" w:history="1">
        <w:r>
          <w:rPr>
            <w:rFonts w:ascii="Calibri" w:hAnsi="Calibri" w:cs="Calibri"/>
            <w:color w:val="0000FF"/>
          </w:rPr>
          <w:t>2.3</w:t>
        </w:r>
      </w:hyperlink>
      <w:r>
        <w:rPr>
          <w:rFonts w:ascii="Calibri" w:hAnsi="Calibri" w:cs="Calibri"/>
        </w:rPr>
        <w:t xml:space="preserve"> и </w:t>
      </w:r>
      <w:hyperlink w:anchor="Par47" w:history="1">
        <w:r>
          <w:rPr>
            <w:rFonts w:ascii="Calibri" w:hAnsi="Calibri" w:cs="Calibri"/>
            <w:color w:val="0000FF"/>
          </w:rPr>
          <w:t>2.4</w:t>
        </w:r>
      </w:hyperlink>
      <w:r>
        <w:rPr>
          <w:rFonts w:ascii="Calibri" w:hAnsi="Calibri" w:cs="Calibri"/>
        </w:rPr>
        <w:t xml:space="preserve"> настоящего Порядка;</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несоответствия представленных заявителем документов требованиям, установленным </w:t>
      </w:r>
      <w:hyperlink w:anchor="Par50" w:history="1">
        <w:r>
          <w:rPr>
            <w:rFonts w:ascii="Calibri" w:hAnsi="Calibri" w:cs="Calibri"/>
            <w:color w:val="0000FF"/>
          </w:rPr>
          <w:t>подпунктом 2.5.1 пункта 2.5</w:t>
        </w:r>
      </w:hyperlink>
      <w:r>
        <w:rPr>
          <w:rFonts w:ascii="Calibri" w:hAnsi="Calibri" w:cs="Calibri"/>
        </w:rPr>
        <w:t xml:space="preserve"> и </w:t>
      </w:r>
      <w:hyperlink w:anchor="Par62" w:history="1">
        <w:r>
          <w:rPr>
            <w:rFonts w:ascii="Calibri" w:hAnsi="Calibri" w:cs="Calibri"/>
            <w:color w:val="0000FF"/>
          </w:rPr>
          <w:t>пунктом 2.6</w:t>
        </w:r>
      </w:hyperlink>
      <w:r>
        <w:rPr>
          <w:rFonts w:ascii="Calibri" w:hAnsi="Calibri" w:cs="Calibri"/>
        </w:rPr>
        <w:t xml:space="preserve"> настоящего Порядка;</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наличия в представленных документах недостоверной информации, в том числе информации о месте нахождения и адресе заявителя;</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12" w:name="Par76"/>
      <w:bookmarkEnd w:id="12"/>
      <w:r>
        <w:rPr>
          <w:rFonts w:ascii="Calibri" w:hAnsi="Calibri" w:cs="Calibri"/>
        </w:rPr>
        <w:t>4) подачи заявителем документов с нарушением сроков, установленных в объявлении об отборе настоящего Порядка;</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13" w:name="Par77"/>
      <w:bookmarkEnd w:id="13"/>
      <w:r>
        <w:rPr>
          <w:rFonts w:ascii="Calibri" w:hAnsi="Calibri" w:cs="Calibri"/>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5" w:history="1">
        <w:r>
          <w:rPr>
            <w:rFonts w:ascii="Calibri" w:hAnsi="Calibri" w:cs="Calibri"/>
            <w:color w:val="0000FF"/>
          </w:rPr>
          <w:t>пункте 1.2</w:t>
        </w:r>
      </w:hyperlink>
      <w:r>
        <w:rPr>
          <w:rFonts w:ascii="Calibri" w:hAnsi="Calibri" w:cs="Calibri"/>
        </w:rPr>
        <w:t xml:space="preserve"> настоящего Порядка.</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ar76" w:history="1">
        <w:r>
          <w:rPr>
            <w:rFonts w:ascii="Calibri" w:hAnsi="Calibri" w:cs="Calibri"/>
            <w:color w:val="0000FF"/>
          </w:rPr>
          <w:t>подпунктах 4</w:t>
        </w:r>
      </w:hyperlink>
      <w:r>
        <w:rPr>
          <w:rFonts w:ascii="Calibri" w:hAnsi="Calibri" w:cs="Calibri"/>
        </w:rPr>
        <w:t xml:space="preserve">, </w:t>
      </w:r>
      <w:hyperlink w:anchor="Par77" w:history="1">
        <w:r>
          <w:rPr>
            <w:rFonts w:ascii="Calibri" w:hAnsi="Calibri" w:cs="Calibri"/>
            <w:color w:val="0000FF"/>
          </w:rPr>
          <w:t>5 пункта 2.10</w:t>
        </w:r>
      </w:hyperlink>
      <w:r>
        <w:rPr>
          <w:rFonts w:ascii="Calibri" w:hAnsi="Calibri" w:cs="Calibri"/>
        </w:rPr>
        <w:t xml:space="preserve"> настоящего Порядка.</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2.11. В </w:t>
      </w:r>
      <w:proofErr w:type="gramStart"/>
      <w:r>
        <w:rPr>
          <w:rFonts w:ascii="Calibri" w:hAnsi="Calibri" w:cs="Calibri"/>
        </w:rPr>
        <w:t>случае</w:t>
      </w:r>
      <w:proofErr w:type="gramEnd"/>
      <w:r>
        <w:rPr>
          <w:rFonts w:ascii="Calibri" w:hAnsi="Calibri" w:cs="Calibri"/>
        </w:rPr>
        <w:t xml:space="preserve">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ar72" w:history="1">
        <w:r>
          <w:rPr>
            <w:rFonts w:ascii="Calibri" w:hAnsi="Calibri" w:cs="Calibri"/>
            <w:color w:val="0000FF"/>
          </w:rPr>
          <w:t>пунктом 2.10</w:t>
        </w:r>
      </w:hyperlink>
      <w:r>
        <w:rPr>
          <w:rFonts w:ascii="Calibri" w:hAnsi="Calibri" w:cs="Calibri"/>
        </w:rPr>
        <w:t xml:space="preserve"> настоящего Порядка.</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2.12.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Подписание Министерством соглашения считается принятием решения о предоставлении субсидии.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w:t>
      </w:r>
      <w:proofErr w:type="spellStart"/>
      <w:r>
        <w:rPr>
          <w:rFonts w:ascii="Calibri" w:hAnsi="Calibri" w:cs="Calibri"/>
        </w:rPr>
        <w:t>неподписания</w:t>
      </w:r>
      <w:proofErr w:type="spellEnd"/>
      <w:r>
        <w:rPr>
          <w:rFonts w:ascii="Calibri" w:hAnsi="Calibri" w:cs="Calibri"/>
        </w:rPr>
        <w:t xml:space="preserve"> победителем отбора соглашения о предоставлении субсидии, направленного в соответствии с </w:t>
      </w:r>
      <w:hyperlink w:anchor="Par70" w:history="1">
        <w:r>
          <w:rPr>
            <w:rFonts w:ascii="Calibri" w:hAnsi="Calibri" w:cs="Calibri"/>
            <w:color w:val="0000FF"/>
          </w:rPr>
          <w:t>пунктом 2.9</w:t>
        </w:r>
      </w:hyperlink>
      <w:r>
        <w:rPr>
          <w:rFonts w:ascii="Calibri" w:hAnsi="Calibri" w:cs="Calibri"/>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2.13.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время и место проведения рассмотрения заявок;</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заявителях, заявки которых были рассмотрены;</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получателя субсидии, с которым заключается соглашение, и размер предоставляемой ему субсидии.</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 Условия и порядок предоставления субсидий</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ind w:firstLine="540"/>
        <w:jc w:val="both"/>
        <w:rPr>
          <w:rFonts w:ascii="Calibri" w:hAnsi="Calibri" w:cs="Calibri"/>
        </w:rPr>
      </w:pPr>
      <w:r>
        <w:rPr>
          <w:rFonts w:ascii="Calibri" w:hAnsi="Calibri" w:cs="Calibri"/>
        </w:rPr>
        <w:t>3.1. Субсидии предоставляются на возмещение части затрат на приобретение оборудования, машин и механизмов для выращивания птицы (за исключением кур бройлерных пород).</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субсидий, источником обеспечения которых в полном объеме расходных обязательств являются средства бюджета Пензенской области, определяется по формуле:</w:t>
      </w:r>
    </w:p>
    <w:p w:rsidR="00156B81" w:rsidRDefault="00156B81" w:rsidP="00156B81">
      <w:pPr>
        <w:autoSpaceDE w:val="0"/>
        <w:autoSpaceDN w:val="0"/>
        <w:adjustRightInd w:val="0"/>
        <w:spacing w:after="0" w:line="240" w:lineRule="auto"/>
        <w:jc w:val="both"/>
        <w:rPr>
          <w:rFonts w:ascii="Calibri" w:hAnsi="Calibri" w:cs="Calibri"/>
        </w:rPr>
      </w:pPr>
    </w:p>
    <w:p w:rsidR="00156B81" w:rsidRPr="00156B81" w:rsidRDefault="00156B81" w:rsidP="00156B81">
      <w:pPr>
        <w:autoSpaceDE w:val="0"/>
        <w:autoSpaceDN w:val="0"/>
        <w:adjustRightInd w:val="0"/>
        <w:spacing w:after="0" w:line="240" w:lineRule="auto"/>
        <w:jc w:val="center"/>
        <w:rPr>
          <w:rFonts w:ascii="Calibri" w:hAnsi="Calibri" w:cs="Calibri"/>
          <w:lang w:val="en-US"/>
        </w:rPr>
      </w:pPr>
      <w:proofErr w:type="gramStart"/>
      <w:r w:rsidRPr="00156B81">
        <w:rPr>
          <w:rFonts w:ascii="Calibri" w:hAnsi="Calibri" w:cs="Calibri"/>
          <w:lang w:val="en-US"/>
        </w:rPr>
        <w:t>Wi</w:t>
      </w:r>
      <w:proofErr w:type="gramEnd"/>
      <w:r w:rsidRPr="00156B81">
        <w:rPr>
          <w:rFonts w:ascii="Calibri" w:hAnsi="Calibri" w:cs="Calibri"/>
          <w:lang w:val="en-US"/>
        </w:rPr>
        <w:t xml:space="preserve"> = </w:t>
      </w:r>
      <w:r>
        <w:rPr>
          <w:rFonts w:ascii="Calibri" w:hAnsi="Calibri" w:cs="Calibri"/>
        </w:rPr>
        <w:t>О</w:t>
      </w:r>
      <w:r w:rsidRPr="00156B81">
        <w:rPr>
          <w:rFonts w:ascii="Calibri" w:hAnsi="Calibri" w:cs="Calibri"/>
          <w:lang w:val="en-US"/>
        </w:rPr>
        <w:t>ri x St,</w:t>
      </w:r>
    </w:p>
    <w:p w:rsidR="00156B81" w:rsidRPr="00156B81" w:rsidRDefault="00156B81" w:rsidP="00156B81">
      <w:pPr>
        <w:autoSpaceDE w:val="0"/>
        <w:autoSpaceDN w:val="0"/>
        <w:adjustRightInd w:val="0"/>
        <w:spacing w:after="0" w:line="240" w:lineRule="auto"/>
        <w:jc w:val="both"/>
        <w:rPr>
          <w:rFonts w:ascii="Calibri" w:hAnsi="Calibri" w:cs="Calibri"/>
          <w:lang w:val="en-US"/>
        </w:rPr>
      </w:pPr>
    </w:p>
    <w:p w:rsidR="00156B81" w:rsidRPr="00156B81" w:rsidRDefault="00156B81" w:rsidP="00156B81">
      <w:pPr>
        <w:autoSpaceDE w:val="0"/>
        <w:autoSpaceDN w:val="0"/>
        <w:adjustRightInd w:val="0"/>
        <w:spacing w:after="0" w:line="240" w:lineRule="auto"/>
        <w:ind w:firstLine="540"/>
        <w:jc w:val="both"/>
        <w:rPr>
          <w:rFonts w:ascii="Calibri" w:hAnsi="Calibri" w:cs="Calibri"/>
          <w:lang w:val="en-US"/>
        </w:rPr>
      </w:pPr>
      <w:r>
        <w:rPr>
          <w:rFonts w:ascii="Calibri" w:hAnsi="Calibri" w:cs="Calibri"/>
        </w:rPr>
        <w:t>где</w:t>
      </w:r>
      <w:r w:rsidRPr="00156B81">
        <w:rPr>
          <w:rFonts w:ascii="Calibri" w:hAnsi="Calibri" w:cs="Calibri"/>
          <w:lang w:val="en-US"/>
        </w:rPr>
        <w:t>:</w:t>
      </w:r>
    </w:p>
    <w:p w:rsidR="00156B81" w:rsidRDefault="00156B81" w:rsidP="00156B81">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Wi</w:t>
      </w:r>
      <w:proofErr w:type="spellEnd"/>
      <w:r>
        <w:rPr>
          <w:rFonts w:ascii="Calibri" w:hAnsi="Calibri" w:cs="Calibri"/>
        </w:rPr>
        <w:t xml:space="preserve"> - размер субсидии, предоставляемой i-</w:t>
      </w:r>
      <w:proofErr w:type="spellStart"/>
      <w:r>
        <w:rPr>
          <w:rFonts w:ascii="Calibri" w:hAnsi="Calibri" w:cs="Calibri"/>
        </w:rPr>
        <w:t>му</w:t>
      </w:r>
      <w:proofErr w:type="spellEnd"/>
      <w:r>
        <w:rPr>
          <w:rFonts w:ascii="Calibri" w:hAnsi="Calibri" w:cs="Calibri"/>
        </w:rPr>
        <w:t xml:space="preserve"> получателю субсидии за счет средств бюджета Пензенской области, рублей;</w:t>
      </w:r>
    </w:p>
    <w:p w:rsidR="00156B81" w:rsidRDefault="00156B81" w:rsidP="00156B81">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О</w:t>
      </w:r>
      <w:proofErr w:type="gramEnd"/>
      <w:r>
        <w:rPr>
          <w:rFonts w:ascii="Calibri" w:hAnsi="Calibri" w:cs="Calibri"/>
        </w:rPr>
        <w:t>ri</w:t>
      </w:r>
      <w:proofErr w:type="spellEnd"/>
      <w:r>
        <w:rPr>
          <w:rFonts w:ascii="Calibri" w:hAnsi="Calibri" w:cs="Calibri"/>
        </w:rPr>
        <w:t xml:space="preserve"> - стоимость приобретенного оборудования, машин и механизмов (без НДС), рублей;</w:t>
      </w:r>
    </w:p>
    <w:p w:rsidR="00156B81" w:rsidRDefault="00156B81" w:rsidP="00156B81">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St</w:t>
      </w:r>
      <w:proofErr w:type="spellEnd"/>
      <w:r>
        <w:rPr>
          <w:rFonts w:ascii="Calibri" w:hAnsi="Calibri" w:cs="Calibri"/>
        </w:rPr>
        <w:t xml:space="preserve"> - ставка субсидии, % от стоимости.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Ставка субсидии, перечень оборудования, машин и механизмов, подлежащих субсидированию, определяются Министерством.</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14" w:name="Par102"/>
      <w:bookmarkEnd w:id="14"/>
      <w:r>
        <w:rPr>
          <w:rFonts w:ascii="Calibri" w:hAnsi="Calibri" w:cs="Calibri"/>
        </w:rPr>
        <w:t>3.2. Условия и порядок заключения между Министерством и получателем субсидии соглашения.</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3.2.2. Обязательным условием предоставления субсидии, включаемым в соглашение, является:</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условие о согласовании новых условий соглашения или о расторжении соглашения при </w:t>
      </w:r>
      <w:proofErr w:type="spellStart"/>
      <w:r>
        <w:rPr>
          <w:rFonts w:ascii="Calibri" w:hAnsi="Calibri" w:cs="Calibri"/>
        </w:rPr>
        <w:t>недостижении</w:t>
      </w:r>
      <w:proofErr w:type="spellEnd"/>
      <w:r>
        <w:rPr>
          <w:rFonts w:ascii="Calibri" w:hAnsi="Calibri" w:cs="Calibri"/>
        </w:rP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ar16" w:history="1">
        <w:r>
          <w:rPr>
            <w:rFonts w:ascii="Calibri" w:hAnsi="Calibri" w:cs="Calibri"/>
            <w:color w:val="0000FF"/>
          </w:rPr>
          <w:t>пункте 1.3</w:t>
        </w:r>
      </w:hyperlink>
      <w:r>
        <w:rPr>
          <w:rFonts w:ascii="Calibri" w:hAnsi="Calibri" w:cs="Calibri"/>
        </w:rPr>
        <w:t xml:space="preserve"> настоящего Порядка, приводящего к невозможности предоставления субсидии в размере, определенном в соглашении.</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15" w:name="Par106"/>
      <w:bookmarkEnd w:id="15"/>
      <w:r>
        <w:rPr>
          <w:rFonts w:ascii="Calibri" w:hAnsi="Calibri" w:cs="Calibri"/>
        </w:rPr>
        <w:lastRenderedPageBreak/>
        <w:t>3.3. Результатом предоставления субсидии является производство инкубационного яйца (тыс. шт.).</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Значения результата предоставления субсидии, предусмотренного настоящим пунктом, устанавливаются Министерством в соглашении.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3.4.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в Министерство финансов Пензенской области заявки на кассовый расход.</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Порядок и сроки возврата субсидий в бюджет Пензенской области в случае нарушения условий их предоставления определены </w:t>
      </w:r>
      <w:hyperlink w:anchor="Par117" w:history="1">
        <w:r>
          <w:rPr>
            <w:rFonts w:ascii="Calibri" w:hAnsi="Calibri" w:cs="Calibri"/>
            <w:color w:val="0000FF"/>
          </w:rPr>
          <w:t>разделом 5</w:t>
        </w:r>
      </w:hyperlink>
      <w:r>
        <w:rPr>
          <w:rFonts w:ascii="Calibri" w:hAnsi="Calibri" w:cs="Calibri"/>
        </w:rPr>
        <w:t xml:space="preserve"> настоящего Порядка.</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Требования к отчетности</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Получатель в срок до 20 января года, следующего за отчетным, представляет в отдел развития животноводства, племенного дела, пищевой и перерабатывающей промышленности Министерства отчет о достижении значений результатов предоставления субсидии, указанных в </w:t>
      </w:r>
      <w:hyperlink w:anchor="Par106" w:history="1">
        <w:r>
          <w:rPr>
            <w:rFonts w:ascii="Calibri" w:hAnsi="Calibri" w:cs="Calibri"/>
            <w:color w:val="0000FF"/>
          </w:rPr>
          <w:t>пункте 3.3</w:t>
        </w:r>
      </w:hyperlink>
      <w:r>
        <w:rPr>
          <w:rFonts w:ascii="Calibri" w:hAnsi="Calibri" w:cs="Calibri"/>
        </w:rPr>
        <w:t xml:space="preserve"> настоящего Порядка и соглашении, по форме, определенной типовой формой соглашения, установленной Министерством финансов Пензенской области.</w:t>
      </w:r>
      <w:proofErr w:type="gramEnd"/>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4.2. Министерство вправе устанавливать в соглашении сроки и формы представления получателем дополнительной отчетности.</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center"/>
        <w:outlineLvl w:val="1"/>
        <w:rPr>
          <w:rFonts w:ascii="Calibri" w:hAnsi="Calibri" w:cs="Calibri"/>
          <w:b/>
          <w:bCs/>
        </w:rPr>
      </w:pPr>
      <w:bookmarkStart w:id="16" w:name="Par117"/>
      <w:bookmarkEnd w:id="16"/>
      <w:r>
        <w:rPr>
          <w:rFonts w:ascii="Calibri" w:hAnsi="Calibri" w:cs="Calibri"/>
          <w:b/>
          <w:bCs/>
        </w:rPr>
        <w:t xml:space="preserve">5. Требования об осуществлении </w:t>
      </w:r>
      <w:proofErr w:type="gramStart"/>
      <w:r>
        <w:rPr>
          <w:rFonts w:ascii="Calibri" w:hAnsi="Calibri" w:cs="Calibri"/>
          <w:b/>
          <w:bCs/>
        </w:rPr>
        <w:t>контроля за</w:t>
      </w:r>
      <w:proofErr w:type="gramEnd"/>
      <w:r>
        <w:rPr>
          <w:rFonts w:ascii="Calibri" w:hAnsi="Calibri" w:cs="Calibri"/>
          <w:b/>
          <w:bCs/>
        </w:rPr>
        <w:t xml:space="preserve"> соблюдением</w:t>
      </w:r>
    </w:p>
    <w:p w:rsidR="00156B81" w:rsidRDefault="00156B81" w:rsidP="00156B81">
      <w:pPr>
        <w:autoSpaceDE w:val="0"/>
        <w:autoSpaceDN w:val="0"/>
        <w:adjustRightInd w:val="0"/>
        <w:spacing w:after="0" w:line="240" w:lineRule="auto"/>
        <w:jc w:val="center"/>
        <w:rPr>
          <w:rFonts w:ascii="Calibri" w:hAnsi="Calibri" w:cs="Calibri"/>
          <w:b/>
          <w:bCs/>
        </w:rPr>
      </w:pPr>
      <w:r>
        <w:rPr>
          <w:rFonts w:ascii="Calibri" w:hAnsi="Calibri" w:cs="Calibri"/>
          <w:b/>
          <w:bCs/>
        </w:rPr>
        <w:t>условий, целей и порядка предоставления субсидий</w:t>
      </w:r>
    </w:p>
    <w:p w:rsidR="00156B81" w:rsidRDefault="00156B81" w:rsidP="00156B81">
      <w:pPr>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ответственности за их нарушение</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ind w:firstLine="540"/>
        <w:jc w:val="both"/>
        <w:rPr>
          <w:rFonts w:ascii="Calibri" w:hAnsi="Calibri" w:cs="Calibri"/>
        </w:rPr>
      </w:pPr>
      <w:r>
        <w:rPr>
          <w:rFonts w:ascii="Calibri" w:hAnsi="Calibri" w:cs="Calibri"/>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5.2. Меры ответственности за нарушение условий, целей и порядка предоставления субсидий.</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17" w:name="Par123"/>
      <w:bookmarkEnd w:id="17"/>
      <w:r>
        <w:rPr>
          <w:rFonts w:ascii="Calibri" w:hAnsi="Calibri" w:cs="Calibri"/>
        </w:rPr>
        <w:t>5.2.1. Субсидии подлежат возврату в случае:</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18" w:name="Par124"/>
      <w:bookmarkEnd w:id="18"/>
      <w:r>
        <w:rPr>
          <w:rFonts w:ascii="Calibri" w:hAnsi="Calibri" w:cs="Calibri"/>
        </w:rPr>
        <w:t xml:space="preserve">а) нарушения получателем субсидии условий, установленных при их предоставлении, </w:t>
      </w:r>
      <w:proofErr w:type="gramStart"/>
      <w:r>
        <w:rPr>
          <w:rFonts w:ascii="Calibri" w:hAnsi="Calibri" w:cs="Calibri"/>
        </w:rPr>
        <w:t>выявленного</w:t>
      </w:r>
      <w:proofErr w:type="gramEnd"/>
      <w:r>
        <w:rPr>
          <w:rFonts w:ascii="Calibri" w:hAnsi="Calibri" w:cs="Calibri"/>
        </w:rPr>
        <w:t xml:space="preserve"> в том числе по фактам проверок, проведенных Министерством или органом государственного финансового контроля;</w:t>
      </w:r>
    </w:p>
    <w:p w:rsidR="00156B81" w:rsidRDefault="00156B81" w:rsidP="00156B81">
      <w:pPr>
        <w:autoSpaceDE w:val="0"/>
        <w:autoSpaceDN w:val="0"/>
        <w:adjustRightInd w:val="0"/>
        <w:spacing w:before="220" w:after="0" w:line="240" w:lineRule="auto"/>
        <w:ind w:firstLine="540"/>
        <w:jc w:val="both"/>
        <w:rPr>
          <w:rFonts w:ascii="Calibri" w:hAnsi="Calibri" w:cs="Calibri"/>
        </w:rPr>
      </w:pPr>
      <w:bookmarkStart w:id="19" w:name="Par125"/>
      <w:bookmarkEnd w:id="19"/>
      <w:r>
        <w:rPr>
          <w:rFonts w:ascii="Calibri" w:hAnsi="Calibri" w:cs="Calibri"/>
        </w:rPr>
        <w:t xml:space="preserve">б) </w:t>
      </w:r>
      <w:proofErr w:type="spellStart"/>
      <w:r>
        <w:rPr>
          <w:rFonts w:ascii="Calibri" w:hAnsi="Calibri" w:cs="Calibri"/>
        </w:rPr>
        <w:t>недостижения</w:t>
      </w:r>
      <w:proofErr w:type="spellEnd"/>
      <w:r>
        <w:rPr>
          <w:rFonts w:ascii="Calibri" w:hAnsi="Calibri" w:cs="Calibri"/>
        </w:rPr>
        <w:t xml:space="preserve"> результатов </w:t>
      </w:r>
      <w:proofErr w:type="gramStart"/>
      <w:r>
        <w:rPr>
          <w:rFonts w:ascii="Calibri" w:hAnsi="Calibri" w:cs="Calibri"/>
        </w:rPr>
        <w:t>предоставлении</w:t>
      </w:r>
      <w:proofErr w:type="gramEnd"/>
      <w:r>
        <w:rPr>
          <w:rFonts w:ascii="Calibri" w:hAnsi="Calibri" w:cs="Calibri"/>
        </w:rPr>
        <w:t xml:space="preserve"> субсидий, указанных в </w:t>
      </w:r>
      <w:hyperlink w:anchor="Par106" w:history="1">
        <w:r>
          <w:rPr>
            <w:rFonts w:ascii="Calibri" w:hAnsi="Calibri" w:cs="Calibri"/>
            <w:color w:val="0000FF"/>
          </w:rPr>
          <w:t>пункте 3.3</w:t>
        </w:r>
      </w:hyperlink>
      <w:r>
        <w:rPr>
          <w:rFonts w:ascii="Calibri" w:hAnsi="Calibri" w:cs="Calibri"/>
        </w:rPr>
        <w:t xml:space="preserve"> настоящего Порядка и соглашении.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5.2.2. Возврат субсидий осуществляется:</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случае установления факта, предусмотренного </w:t>
      </w:r>
      <w:hyperlink w:anchor="Par124" w:history="1">
        <w:r>
          <w:rPr>
            <w:rFonts w:ascii="Calibri" w:hAnsi="Calibri" w:cs="Calibri"/>
            <w:color w:val="0000FF"/>
          </w:rPr>
          <w:t>подпунктом "а" пункта 5.2.1</w:t>
        </w:r>
      </w:hyperlink>
      <w:r>
        <w:rPr>
          <w:rFonts w:ascii="Calibri" w:hAnsi="Calibri" w:cs="Calibri"/>
        </w:rPr>
        <w:t>, получатель субсидии возвращает 100% суммы полученной субсидии;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случае установления факта, предусмотренного </w:t>
      </w:r>
      <w:hyperlink w:anchor="Par125" w:history="1">
        <w:r>
          <w:rPr>
            <w:rFonts w:ascii="Calibri" w:hAnsi="Calibri" w:cs="Calibri"/>
            <w:color w:val="0000FF"/>
          </w:rPr>
          <w:t>подпунктом "б" пункта 5.2.1</w:t>
        </w:r>
      </w:hyperlink>
      <w:r>
        <w:rPr>
          <w:rFonts w:ascii="Calibri" w:hAnsi="Calibri" w:cs="Calibri"/>
        </w:rPr>
        <w:t>, получатель субсидии осуществляет возврат суммы субсидии, рассчитанной по формуле:</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lastRenderedPageBreak/>
        <w:t>V</w:t>
      </w:r>
      <w:proofErr w:type="gramEnd"/>
      <w:r>
        <w:rPr>
          <w:rFonts w:ascii="Calibri" w:hAnsi="Calibri" w:cs="Calibri"/>
        </w:rPr>
        <w:t>возврата</w:t>
      </w:r>
      <w:proofErr w:type="spellEnd"/>
      <w:r>
        <w:rPr>
          <w:rFonts w:ascii="Calibri" w:hAnsi="Calibri" w:cs="Calibri"/>
        </w:rPr>
        <w:t xml:space="preserve"> = </w:t>
      </w:r>
      <w:proofErr w:type="spellStart"/>
      <w:r>
        <w:rPr>
          <w:rFonts w:ascii="Calibri" w:hAnsi="Calibri" w:cs="Calibri"/>
        </w:rPr>
        <w:t>Vсубсидии</w:t>
      </w:r>
      <w:proofErr w:type="spellEnd"/>
      <w:r>
        <w:rPr>
          <w:rFonts w:ascii="Calibri" w:hAnsi="Calibri" w:cs="Calibri"/>
        </w:rPr>
        <w:t xml:space="preserve"> x (1 - F / Р), где:</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возврата</w:t>
      </w:r>
      <w:proofErr w:type="spellEnd"/>
      <w:r>
        <w:rPr>
          <w:rFonts w:ascii="Calibri" w:hAnsi="Calibri" w:cs="Calibri"/>
        </w:rPr>
        <w:t xml:space="preserve"> - сумма субсидии, подлежащая возврату;</w:t>
      </w:r>
    </w:p>
    <w:p w:rsidR="00156B81" w:rsidRDefault="00156B81" w:rsidP="00156B81">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субсидии</w:t>
      </w:r>
      <w:proofErr w:type="spellEnd"/>
      <w:r>
        <w:rPr>
          <w:rFonts w:ascii="Calibri" w:hAnsi="Calibri" w:cs="Calibri"/>
        </w:rPr>
        <w:t xml:space="preserve"> - размер субсидии, предоставленной получателю субсидии в отчетном финансовом году;</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F - фактическое значение результата;</w:t>
      </w:r>
    </w:p>
    <w:p w:rsidR="00156B81" w:rsidRDefault="00156B81" w:rsidP="00156B81">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плановое значение результата.</w:t>
      </w:r>
    </w:p>
    <w:p w:rsidR="00156B81" w:rsidRDefault="00156B81" w:rsidP="00156B81">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При выявлении Министерством по результатам проверок фактов, указанных в </w:t>
      </w:r>
      <w:hyperlink w:anchor="Par123" w:history="1">
        <w:r>
          <w:rPr>
            <w:rFonts w:ascii="Calibri" w:hAnsi="Calibri" w:cs="Calibri"/>
            <w:color w:val="0000FF"/>
          </w:rPr>
          <w:t>пункте 5.2.1</w:t>
        </w:r>
      </w:hyperlink>
      <w:r>
        <w:rPr>
          <w:rFonts w:ascii="Calibri" w:hAnsi="Calibri" w:cs="Calibri"/>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w:t>
      </w:r>
      <w:proofErr w:type="gramEnd"/>
      <w:r>
        <w:rPr>
          <w:rFonts w:ascii="Calibri" w:hAnsi="Calibri" w:cs="Calibri"/>
        </w:rPr>
        <w:t xml:space="preserve"> перечисления денежных средств.</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на приобретение оборудования,</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машин и механизмов</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для выращивания птицы</w:t>
      </w:r>
    </w:p>
    <w:p w:rsidR="00156B81" w:rsidRDefault="00156B81" w:rsidP="00156B81">
      <w:pPr>
        <w:autoSpaceDE w:val="0"/>
        <w:autoSpaceDN w:val="0"/>
        <w:adjustRightInd w:val="0"/>
        <w:spacing w:after="0" w:line="240" w:lineRule="auto"/>
        <w:jc w:val="right"/>
        <w:rPr>
          <w:rFonts w:ascii="Calibri" w:hAnsi="Calibri" w:cs="Calibri"/>
        </w:rPr>
      </w:pPr>
      <w:proofErr w:type="gramStart"/>
      <w:r>
        <w:rPr>
          <w:rFonts w:ascii="Calibri" w:hAnsi="Calibri" w:cs="Calibri"/>
        </w:rPr>
        <w:t>(за исключением кур</w:t>
      </w:r>
      <w:proofErr w:type="gramEnd"/>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бройлерных пород)</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Министерство сельского хозяйства</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Пензенской области</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0" w:name="Par157"/>
      <w:bookmarkEnd w:id="20"/>
      <w:r>
        <w:rPr>
          <w:rFonts w:ascii="Courier New" w:eastAsiaTheme="minorHAnsi" w:hAnsi="Courier New" w:cs="Courier New"/>
          <w:b w:val="0"/>
          <w:bCs w:val="0"/>
          <w:color w:val="auto"/>
          <w:sz w:val="20"/>
          <w:szCs w:val="20"/>
        </w:rPr>
        <w:t xml:space="preserve">                                  ЗАЯВКА</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предоставлении субсидии</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заявителя)</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направляет  заявку  для  участия  в  отборе  и  предоставления  субсидии </w:t>
      </w:r>
      <w:proofErr w:type="gramStart"/>
      <w:r>
        <w:rPr>
          <w:rFonts w:ascii="Courier New" w:eastAsiaTheme="minorHAnsi" w:hAnsi="Courier New" w:cs="Courier New"/>
          <w:b w:val="0"/>
          <w:bCs w:val="0"/>
          <w:color w:val="auto"/>
          <w:sz w:val="20"/>
          <w:szCs w:val="20"/>
        </w:rPr>
        <w:t>на</w:t>
      </w:r>
      <w:proofErr w:type="gramEnd"/>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субсидии)</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соответствии </w:t>
      </w:r>
      <w:proofErr w:type="gramStart"/>
      <w:r>
        <w:rPr>
          <w:rFonts w:ascii="Courier New" w:eastAsiaTheme="minorHAnsi" w:hAnsi="Courier New" w:cs="Courier New"/>
          <w:b w:val="0"/>
          <w:bCs w:val="0"/>
          <w:color w:val="auto"/>
          <w:sz w:val="20"/>
          <w:szCs w:val="20"/>
        </w:rPr>
        <w:t>с</w:t>
      </w:r>
      <w:proofErr w:type="gramEnd"/>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(наименование порядка предоставления субсидии)</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утвержденным постановлением Правительства Пензенской области от      N</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последующими изменениями).</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Сообщает сведения о руководителе, членах коллегиального исполнительного</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органа,  </w:t>
      </w:r>
      <w:proofErr w:type="gramStart"/>
      <w:r>
        <w:rPr>
          <w:rFonts w:ascii="Courier New" w:eastAsiaTheme="minorHAnsi" w:hAnsi="Courier New" w:cs="Courier New"/>
          <w:b w:val="0"/>
          <w:bCs w:val="0"/>
          <w:color w:val="auto"/>
          <w:sz w:val="20"/>
          <w:szCs w:val="20"/>
        </w:rPr>
        <w:t>лице</w:t>
      </w:r>
      <w:proofErr w:type="gramEnd"/>
      <w:r>
        <w:rPr>
          <w:rFonts w:ascii="Courier New" w:eastAsiaTheme="minorHAnsi" w:hAnsi="Courier New" w:cs="Courier New"/>
          <w:b w:val="0"/>
          <w:bCs w:val="0"/>
          <w:color w:val="auto"/>
          <w:sz w:val="20"/>
          <w:szCs w:val="20"/>
        </w:rPr>
        <w:t>, исполняющем функции единоличного исполнительного органа, или</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главном   бухгалтере   заявителя,   являющегося   юридическим   лицом,   </w:t>
      </w:r>
      <w:proofErr w:type="gramStart"/>
      <w:r>
        <w:rPr>
          <w:rFonts w:ascii="Courier New" w:eastAsiaTheme="minorHAnsi" w:hAnsi="Courier New" w:cs="Courier New"/>
          <w:b w:val="0"/>
          <w:bCs w:val="0"/>
          <w:color w:val="auto"/>
          <w:sz w:val="20"/>
          <w:szCs w:val="20"/>
        </w:rPr>
        <w:t>об</w:t>
      </w:r>
      <w:proofErr w:type="gramEnd"/>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индивидуальном </w:t>
      </w:r>
      <w:proofErr w:type="gramStart"/>
      <w:r>
        <w:rPr>
          <w:rFonts w:ascii="Courier New" w:eastAsiaTheme="minorHAnsi" w:hAnsi="Courier New" w:cs="Courier New"/>
          <w:b w:val="0"/>
          <w:bCs w:val="0"/>
          <w:color w:val="auto"/>
          <w:sz w:val="20"/>
          <w:szCs w:val="20"/>
        </w:rPr>
        <w:t>предпринимателе</w:t>
      </w:r>
      <w:proofErr w:type="gramEnd"/>
      <w:r>
        <w:rPr>
          <w:rFonts w:ascii="Courier New" w:eastAsiaTheme="minorHAnsi" w:hAnsi="Courier New" w:cs="Courier New"/>
          <w:b w:val="0"/>
          <w:bCs w:val="0"/>
          <w:color w:val="auto"/>
          <w:sz w:val="20"/>
          <w:szCs w:val="20"/>
        </w:rPr>
        <w:t xml:space="preserve"> (фамилия, имя, отчество (при наличии)).</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настоящей заявке прилагаются следующие документы:</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Достоверность  и  полноту  сведений,  содержащихся  в  настоящей  заявке  и</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прилагаемых к ней </w:t>
      </w:r>
      <w:proofErr w:type="gramStart"/>
      <w:r>
        <w:rPr>
          <w:rFonts w:ascii="Courier New" w:eastAsiaTheme="minorHAnsi" w:hAnsi="Courier New" w:cs="Courier New"/>
          <w:b w:val="0"/>
          <w:bCs w:val="0"/>
          <w:color w:val="auto"/>
          <w:sz w:val="20"/>
          <w:szCs w:val="20"/>
        </w:rPr>
        <w:t>документах</w:t>
      </w:r>
      <w:proofErr w:type="gramEnd"/>
      <w:r>
        <w:rPr>
          <w:rFonts w:ascii="Courier New" w:eastAsiaTheme="minorHAnsi" w:hAnsi="Courier New" w:cs="Courier New"/>
          <w:b w:val="0"/>
          <w:bCs w:val="0"/>
          <w:color w:val="auto"/>
          <w:sz w:val="20"/>
          <w:szCs w:val="20"/>
        </w:rPr>
        <w:t>, соответствие условиям отбора и предоставления</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субсидий подтверждаю.</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для зачисления субсидий:</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получателя: __________________________________________________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 ________________________________________________________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 __________________________________________________________________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w:t>
      </w:r>
      <w:proofErr w:type="gramEnd"/>
      <w:r>
        <w:rPr>
          <w:rFonts w:ascii="Courier New" w:eastAsiaTheme="minorHAnsi" w:hAnsi="Courier New" w:cs="Courier New"/>
          <w:b w:val="0"/>
          <w:bCs w:val="0"/>
          <w:color w:val="auto"/>
          <w:sz w:val="20"/>
          <w:szCs w:val="20"/>
        </w:rPr>
        <w:t>/с: ______________________________________________________________________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 _______________________________________________________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w:t>
      </w:r>
      <w:proofErr w:type="spellStart"/>
      <w:r>
        <w:rPr>
          <w:rFonts w:ascii="Courier New" w:eastAsiaTheme="minorHAnsi" w:hAnsi="Courier New" w:cs="Courier New"/>
          <w:b w:val="0"/>
          <w:bCs w:val="0"/>
          <w:color w:val="auto"/>
          <w:sz w:val="20"/>
          <w:szCs w:val="20"/>
        </w:rPr>
        <w:t>сч</w:t>
      </w:r>
      <w:proofErr w:type="spellEnd"/>
      <w:r>
        <w:rPr>
          <w:rFonts w:ascii="Courier New" w:eastAsiaTheme="minorHAnsi" w:hAnsi="Courier New" w:cs="Courier New"/>
          <w:b w:val="0"/>
          <w:bCs w:val="0"/>
          <w:color w:val="auto"/>
          <w:sz w:val="20"/>
          <w:szCs w:val="20"/>
        </w:rPr>
        <w:t>: _____________________________________________________________________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 ______________________________________________________________________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8" w:history="1">
        <w:r>
          <w:rPr>
            <w:rFonts w:ascii="Courier New" w:eastAsiaTheme="minorHAnsi" w:hAnsi="Courier New" w:cs="Courier New"/>
            <w:b w:val="0"/>
            <w:bCs w:val="0"/>
            <w:color w:val="0000FF"/>
            <w:sz w:val="20"/>
            <w:szCs w:val="20"/>
          </w:rPr>
          <w:t>ОКТМО</w:t>
        </w:r>
      </w:hyperlink>
      <w:r>
        <w:rPr>
          <w:rFonts w:ascii="Courier New" w:eastAsiaTheme="minorHAnsi" w:hAnsi="Courier New" w:cs="Courier New"/>
          <w:b w:val="0"/>
          <w:bCs w:val="0"/>
          <w:color w:val="auto"/>
          <w:sz w:val="20"/>
          <w:szCs w:val="20"/>
        </w:rPr>
        <w:t>: ____________________________________________________________________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ОГРН: _____________________________________________________________________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М.П. (при </w:t>
      </w:r>
      <w:proofErr w:type="gramStart"/>
      <w:r>
        <w:rPr>
          <w:rFonts w:ascii="Courier New" w:eastAsiaTheme="minorHAnsi" w:hAnsi="Courier New" w:cs="Courier New"/>
          <w:b w:val="0"/>
          <w:bCs w:val="0"/>
          <w:color w:val="auto"/>
          <w:sz w:val="20"/>
          <w:szCs w:val="20"/>
        </w:rPr>
        <w:t>наличии</w:t>
      </w:r>
      <w:proofErr w:type="gramEnd"/>
      <w:r>
        <w:rPr>
          <w:rFonts w:ascii="Courier New" w:eastAsiaTheme="minorHAnsi" w:hAnsi="Courier New" w:cs="Courier New"/>
          <w:b w:val="0"/>
          <w:bCs w:val="0"/>
          <w:color w:val="auto"/>
          <w:sz w:val="20"/>
          <w:szCs w:val="20"/>
        </w:rPr>
        <w:t>)</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_________________ 20 г.</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на приобретение оборудования,</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машин и механизмов</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для выращивания птицы</w:t>
      </w:r>
    </w:p>
    <w:p w:rsidR="00156B81" w:rsidRDefault="00156B81" w:rsidP="00156B81">
      <w:pPr>
        <w:autoSpaceDE w:val="0"/>
        <w:autoSpaceDN w:val="0"/>
        <w:adjustRightInd w:val="0"/>
        <w:spacing w:after="0" w:line="240" w:lineRule="auto"/>
        <w:jc w:val="right"/>
        <w:rPr>
          <w:rFonts w:ascii="Calibri" w:hAnsi="Calibri" w:cs="Calibri"/>
        </w:rPr>
      </w:pPr>
      <w:proofErr w:type="gramStart"/>
      <w:r>
        <w:rPr>
          <w:rFonts w:ascii="Calibri" w:hAnsi="Calibri" w:cs="Calibri"/>
        </w:rPr>
        <w:t>(за исключением кур бройлерных</w:t>
      </w:r>
      <w:proofErr w:type="gramEnd"/>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пород)</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ind w:firstLine="540"/>
        <w:jc w:val="both"/>
        <w:rPr>
          <w:rFonts w:ascii="Calibri" w:hAnsi="Calibri" w:cs="Calibri"/>
        </w:rPr>
      </w:pPr>
      <w:r>
        <w:rPr>
          <w:rFonts w:ascii="Calibri" w:hAnsi="Calibri" w:cs="Calibri"/>
        </w:rPr>
        <w:t>Заполняется: получателем субсидий</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Представляется: в Министерство сельского хозяйства Пензенской области</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center"/>
        <w:rPr>
          <w:rFonts w:ascii="Calibri" w:hAnsi="Calibri" w:cs="Calibri"/>
        </w:rPr>
      </w:pPr>
      <w:bookmarkStart w:id="21" w:name="Par220"/>
      <w:bookmarkEnd w:id="21"/>
      <w:r>
        <w:rPr>
          <w:rFonts w:ascii="Calibri" w:hAnsi="Calibri" w:cs="Calibri"/>
        </w:rPr>
        <w:t>СПРАВКА-РАСЧЕТ</w:t>
      </w:r>
    </w:p>
    <w:p w:rsidR="00156B81" w:rsidRDefault="00156B81" w:rsidP="00156B81">
      <w:pPr>
        <w:autoSpaceDE w:val="0"/>
        <w:autoSpaceDN w:val="0"/>
        <w:adjustRightInd w:val="0"/>
        <w:spacing w:after="0" w:line="240" w:lineRule="auto"/>
        <w:jc w:val="center"/>
        <w:rPr>
          <w:rFonts w:ascii="Calibri" w:hAnsi="Calibri" w:cs="Calibri"/>
        </w:rPr>
      </w:pPr>
      <w:r>
        <w:rPr>
          <w:rFonts w:ascii="Calibri" w:hAnsi="Calibri" w:cs="Calibri"/>
        </w:rPr>
        <w:t>на предоставление субсидий на возмещении части затрат</w:t>
      </w:r>
    </w:p>
    <w:p w:rsidR="00156B81" w:rsidRDefault="00156B81" w:rsidP="00156B81">
      <w:pPr>
        <w:autoSpaceDE w:val="0"/>
        <w:autoSpaceDN w:val="0"/>
        <w:adjustRightInd w:val="0"/>
        <w:spacing w:after="0" w:line="240" w:lineRule="auto"/>
        <w:jc w:val="center"/>
        <w:rPr>
          <w:rFonts w:ascii="Calibri" w:hAnsi="Calibri" w:cs="Calibri"/>
        </w:rPr>
      </w:pPr>
      <w:r>
        <w:rPr>
          <w:rFonts w:ascii="Calibri" w:hAnsi="Calibri" w:cs="Calibri"/>
        </w:rPr>
        <w:t>на приобретение оборудования, машин и механизмов</w:t>
      </w:r>
    </w:p>
    <w:p w:rsidR="00156B81" w:rsidRDefault="00156B81" w:rsidP="00156B81">
      <w:pPr>
        <w:autoSpaceDE w:val="0"/>
        <w:autoSpaceDN w:val="0"/>
        <w:adjustRightInd w:val="0"/>
        <w:spacing w:after="0" w:line="240" w:lineRule="auto"/>
        <w:jc w:val="center"/>
        <w:rPr>
          <w:rFonts w:ascii="Calibri" w:hAnsi="Calibri" w:cs="Calibri"/>
        </w:rPr>
      </w:pPr>
      <w:r>
        <w:rPr>
          <w:rFonts w:ascii="Calibri" w:hAnsi="Calibri" w:cs="Calibri"/>
        </w:rPr>
        <w:t>для выращивания птицы (за исключением кур бройлерных пород)</w:t>
      </w:r>
    </w:p>
    <w:p w:rsidR="00156B81" w:rsidRDefault="00156B81" w:rsidP="00156B81">
      <w:pPr>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156B81" w:rsidRDefault="00156B81" w:rsidP="00156B81">
      <w:pPr>
        <w:autoSpaceDE w:val="0"/>
        <w:autoSpaceDN w:val="0"/>
        <w:adjustRightInd w:val="0"/>
        <w:spacing w:after="0" w:line="240" w:lineRule="auto"/>
        <w:jc w:val="center"/>
        <w:rPr>
          <w:rFonts w:ascii="Calibri" w:hAnsi="Calibri" w:cs="Calibri"/>
        </w:rPr>
      </w:pPr>
      <w:r>
        <w:rPr>
          <w:rFonts w:ascii="Calibri" w:hAnsi="Calibri" w:cs="Calibri"/>
        </w:rPr>
        <w:t>(получатель субсидий)</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rPr>
          <w:rFonts w:ascii="Calibri" w:hAnsi="Calibri" w:cs="Calibri"/>
        </w:rPr>
        <w:sectPr w:rsidR="00156B81">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26"/>
        <w:gridCol w:w="1134"/>
        <w:gridCol w:w="1984"/>
        <w:gridCol w:w="2268"/>
        <w:gridCol w:w="1276"/>
        <w:gridCol w:w="1701"/>
      </w:tblGrid>
      <w:tr w:rsidR="00156B81">
        <w:tc>
          <w:tcPr>
            <w:tcW w:w="1526"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оборудования, машин и механизмов</w:t>
            </w:r>
          </w:p>
        </w:tc>
        <w:tc>
          <w:tcPr>
            <w:tcW w:w="1134"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jc w:val="center"/>
              <w:rPr>
                <w:rFonts w:ascii="Calibri" w:hAnsi="Calibri" w:cs="Calibri"/>
              </w:rPr>
            </w:pPr>
            <w:r>
              <w:rPr>
                <w:rFonts w:ascii="Calibri" w:hAnsi="Calibri" w:cs="Calibri"/>
              </w:rPr>
              <w:t>Наименование поставщика</w:t>
            </w:r>
          </w:p>
        </w:tc>
        <w:tc>
          <w:tcPr>
            <w:tcW w:w="1984"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jc w:val="center"/>
              <w:rPr>
                <w:rFonts w:ascii="Calibri" w:hAnsi="Calibri" w:cs="Calibri"/>
              </w:rPr>
            </w:pPr>
            <w:r>
              <w:rPr>
                <w:rFonts w:ascii="Calibri" w:hAnsi="Calibri" w:cs="Calibri"/>
              </w:rPr>
              <w:t>Количество приобретенного оборудования, машин и механизмов, штук</w:t>
            </w:r>
          </w:p>
        </w:tc>
        <w:tc>
          <w:tcPr>
            <w:tcW w:w="2268"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jc w:val="center"/>
              <w:rPr>
                <w:rFonts w:ascii="Calibri" w:hAnsi="Calibri" w:cs="Calibri"/>
              </w:rPr>
            </w:pPr>
            <w:r>
              <w:rPr>
                <w:rFonts w:ascii="Calibri" w:hAnsi="Calibri" w:cs="Calibri"/>
              </w:rPr>
              <w:t>Стоимость приобретенного оборудования, машин и механизмов (без НДС), рублей</w:t>
            </w:r>
          </w:p>
        </w:tc>
        <w:tc>
          <w:tcPr>
            <w:tcW w:w="1276"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jc w:val="center"/>
              <w:rPr>
                <w:rFonts w:ascii="Calibri" w:hAnsi="Calibri" w:cs="Calibri"/>
              </w:rPr>
            </w:pPr>
            <w:r>
              <w:rPr>
                <w:rFonts w:ascii="Calibri" w:hAnsi="Calibri" w:cs="Calibri"/>
              </w:rPr>
              <w:t>Ставка субсидии, % от стоимости</w:t>
            </w:r>
          </w:p>
        </w:tc>
        <w:tc>
          <w:tcPr>
            <w:tcW w:w="1701"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jc w:val="center"/>
              <w:rPr>
                <w:rFonts w:ascii="Calibri" w:hAnsi="Calibri" w:cs="Calibri"/>
              </w:rPr>
            </w:pPr>
            <w:r>
              <w:rPr>
                <w:rFonts w:ascii="Calibri" w:hAnsi="Calibri" w:cs="Calibri"/>
              </w:rPr>
              <w:t>Сумма субсидии, рублей</w:t>
            </w:r>
          </w:p>
          <w:p w:rsidR="00156B81" w:rsidRDefault="00156B81">
            <w:pPr>
              <w:autoSpaceDE w:val="0"/>
              <w:autoSpaceDN w:val="0"/>
              <w:adjustRightInd w:val="0"/>
              <w:spacing w:after="0" w:line="240" w:lineRule="auto"/>
              <w:jc w:val="center"/>
              <w:rPr>
                <w:rFonts w:ascii="Calibri" w:hAnsi="Calibri" w:cs="Calibri"/>
              </w:rPr>
            </w:pPr>
            <w:r>
              <w:rPr>
                <w:rFonts w:ascii="Calibri" w:hAnsi="Calibri" w:cs="Calibri"/>
              </w:rPr>
              <w:t>(гр. 4 x гр. 5</w:t>
            </w:r>
            <w:proofErr w:type="gramStart"/>
            <w:r>
              <w:rPr>
                <w:rFonts w:ascii="Calibri" w:hAnsi="Calibri" w:cs="Calibri"/>
              </w:rPr>
              <w:t xml:space="preserve"> :</w:t>
            </w:r>
            <w:proofErr w:type="gramEnd"/>
            <w:r>
              <w:rPr>
                <w:rFonts w:ascii="Calibri" w:hAnsi="Calibri" w:cs="Calibri"/>
              </w:rPr>
              <w:t xml:space="preserve"> 100)</w:t>
            </w:r>
          </w:p>
        </w:tc>
      </w:tr>
      <w:tr w:rsidR="00156B81">
        <w:tc>
          <w:tcPr>
            <w:tcW w:w="1526"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jc w:val="center"/>
              <w:rPr>
                <w:rFonts w:ascii="Calibri" w:hAnsi="Calibri" w:cs="Calibri"/>
              </w:rPr>
            </w:pPr>
            <w:r>
              <w:rPr>
                <w:rFonts w:ascii="Calibri" w:hAnsi="Calibri" w:cs="Calibri"/>
              </w:rPr>
              <w:t>4</w:t>
            </w:r>
          </w:p>
        </w:tc>
        <w:tc>
          <w:tcPr>
            <w:tcW w:w="1276"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jc w:val="center"/>
              <w:rPr>
                <w:rFonts w:ascii="Calibri" w:hAnsi="Calibri" w:cs="Calibri"/>
              </w:rPr>
            </w:pPr>
            <w:r>
              <w:rPr>
                <w:rFonts w:ascii="Calibri" w:hAnsi="Calibri" w:cs="Calibri"/>
              </w:rPr>
              <w:t>6</w:t>
            </w:r>
          </w:p>
        </w:tc>
      </w:tr>
      <w:tr w:rsidR="00156B81">
        <w:tc>
          <w:tcPr>
            <w:tcW w:w="1526"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rPr>
                <w:rFonts w:ascii="Calibri" w:hAnsi="Calibri" w:cs="Calibri"/>
              </w:rPr>
            </w:pPr>
          </w:p>
        </w:tc>
      </w:tr>
      <w:tr w:rsidR="00156B81">
        <w:tc>
          <w:tcPr>
            <w:tcW w:w="1526"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156B81" w:rsidRDefault="00156B81">
            <w:pPr>
              <w:autoSpaceDE w:val="0"/>
              <w:autoSpaceDN w:val="0"/>
              <w:adjustRightInd w:val="0"/>
              <w:spacing w:after="0" w:line="240" w:lineRule="auto"/>
              <w:rPr>
                <w:rFonts w:ascii="Calibri" w:hAnsi="Calibri" w:cs="Calibri"/>
              </w:rPr>
            </w:pPr>
          </w:p>
        </w:tc>
      </w:tr>
    </w:tbl>
    <w:p w:rsidR="00156B81" w:rsidRDefault="00156B81" w:rsidP="00156B81">
      <w:pPr>
        <w:autoSpaceDE w:val="0"/>
        <w:autoSpaceDN w:val="0"/>
        <w:adjustRightInd w:val="0"/>
        <w:spacing w:after="0" w:line="240" w:lineRule="auto"/>
        <w:rPr>
          <w:rFonts w:ascii="Calibri" w:hAnsi="Calibri" w:cs="Calibri"/>
        </w:rPr>
        <w:sectPr w:rsidR="00156B81">
          <w:pgSz w:w="16838" w:h="11905" w:orient="landscape"/>
          <w:pgMar w:top="1701" w:right="1134" w:bottom="850" w:left="1134" w:header="0" w:footer="0" w:gutter="0"/>
          <w:cols w:space="720"/>
          <w:noEndnote/>
        </w:sectPr>
      </w:pP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получателя субсидий.</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w:t>
      </w:r>
      <w:proofErr w:type="gramEnd"/>
      <w:r>
        <w:rPr>
          <w:rFonts w:ascii="Courier New" w:eastAsiaTheme="minorHAnsi" w:hAnsi="Courier New" w:cs="Courier New"/>
          <w:b w:val="0"/>
          <w:bCs w:val="0"/>
          <w:color w:val="auto"/>
          <w:sz w:val="20"/>
          <w:szCs w:val="20"/>
        </w:rPr>
        <w:t>/с:</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9" w:history="1">
        <w:r>
          <w:rPr>
            <w:rFonts w:ascii="Courier New" w:eastAsiaTheme="minorHAnsi" w:hAnsi="Courier New" w:cs="Courier New"/>
            <w:b w:val="0"/>
            <w:bCs w:val="0"/>
            <w:color w:val="0000FF"/>
            <w:sz w:val="20"/>
            <w:szCs w:val="20"/>
          </w:rPr>
          <w:t>ОКТМО</w:t>
        </w:r>
      </w:hyperlink>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 субсидий подтверждаю:</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М.П. (при </w:t>
      </w:r>
      <w:proofErr w:type="gramStart"/>
      <w:r>
        <w:rPr>
          <w:rFonts w:ascii="Courier New" w:eastAsiaTheme="minorHAnsi" w:hAnsi="Courier New" w:cs="Courier New"/>
          <w:b w:val="0"/>
          <w:bCs w:val="0"/>
          <w:color w:val="auto"/>
          <w:sz w:val="20"/>
          <w:szCs w:val="20"/>
        </w:rPr>
        <w:t>наличии</w:t>
      </w:r>
      <w:proofErr w:type="gramEnd"/>
      <w:r>
        <w:rPr>
          <w:rFonts w:ascii="Courier New" w:eastAsiaTheme="minorHAnsi" w:hAnsi="Courier New" w:cs="Courier New"/>
          <w:b w:val="0"/>
          <w:bCs w:val="0"/>
          <w:color w:val="auto"/>
          <w:sz w:val="20"/>
          <w:szCs w:val="20"/>
        </w:rPr>
        <w:t>) "___" ______________ 20 __ г.</w:t>
      </w:r>
    </w:p>
    <w:p w:rsidR="00156B81" w:rsidRDefault="00156B81" w:rsidP="00156B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 телефон _______________</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на приобретение оборудования,</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машин и механизмов</w:t>
      </w:r>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для выращивания птицы</w:t>
      </w:r>
    </w:p>
    <w:p w:rsidR="00156B81" w:rsidRDefault="00156B81" w:rsidP="00156B81">
      <w:pPr>
        <w:autoSpaceDE w:val="0"/>
        <w:autoSpaceDN w:val="0"/>
        <w:adjustRightInd w:val="0"/>
        <w:spacing w:after="0" w:line="240" w:lineRule="auto"/>
        <w:jc w:val="right"/>
        <w:rPr>
          <w:rFonts w:ascii="Calibri" w:hAnsi="Calibri" w:cs="Calibri"/>
        </w:rPr>
      </w:pPr>
      <w:proofErr w:type="gramStart"/>
      <w:r>
        <w:rPr>
          <w:rFonts w:ascii="Calibri" w:hAnsi="Calibri" w:cs="Calibri"/>
        </w:rPr>
        <w:t>(за исключением кур бройлерных</w:t>
      </w:r>
      <w:proofErr w:type="gramEnd"/>
    </w:p>
    <w:p w:rsidR="00156B81" w:rsidRDefault="00156B81" w:rsidP="00156B81">
      <w:pPr>
        <w:autoSpaceDE w:val="0"/>
        <w:autoSpaceDN w:val="0"/>
        <w:adjustRightInd w:val="0"/>
        <w:spacing w:after="0" w:line="240" w:lineRule="auto"/>
        <w:jc w:val="right"/>
        <w:rPr>
          <w:rFonts w:ascii="Calibri" w:hAnsi="Calibri" w:cs="Calibri"/>
        </w:rPr>
      </w:pPr>
      <w:r>
        <w:rPr>
          <w:rFonts w:ascii="Calibri" w:hAnsi="Calibri" w:cs="Calibri"/>
        </w:rPr>
        <w:t>пород)</w:t>
      </w:r>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jc w:val="center"/>
        <w:rPr>
          <w:rFonts w:ascii="Calibri" w:hAnsi="Calibri" w:cs="Calibri"/>
          <w:b/>
          <w:bCs/>
        </w:rPr>
      </w:pPr>
      <w:bookmarkStart w:id="22" w:name="Par287"/>
      <w:bookmarkEnd w:id="22"/>
      <w:r>
        <w:rPr>
          <w:rFonts w:ascii="Calibri" w:hAnsi="Calibri" w:cs="Calibri"/>
          <w:b/>
          <w:bCs/>
        </w:rPr>
        <w:t>ПЕРЕЧЕНЬ</w:t>
      </w:r>
    </w:p>
    <w:p w:rsidR="00156B81" w:rsidRDefault="00156B81" w:rsidP="00156B81">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ЯВЛЯЮЩИХСЯ ОСНОВАНИЕМ ДЛЯ ПРЕДОСТАВЛЕНИЯ</w:t>
      </w:r>
    </w:p>
    <w:p w:rsidR="00156B81" w:rsidRDefault="00156B81" w:rsidP="00156B81">
      <w:pPr>
        <w:autoSpaceDE w:val="0"/>
        <w:autoSpaceDN w:val="0"/>
        <w:adjustRightInd w:val="0"/>
        <w:spacing w:after="0" w:line="240" w:lineRule="auto"/>
        <w:jc w:val="center"/>
        <w:rPr>
          <w:rFonts w:ascii="Calibri" w:hAnsi="Calibri" w:cs="Calibri"/>
          <w:b/>
          <w:bCs/>
        </w:rPr>
      </w:pPr>
      <w:r>
        <w:rPr>
          <w:rFonts w:ascii="Calibri" w:hAnsi="Calibri" w:cs="Calibri"/>
          <w:b/>
          <w:bCs/>
        </w:rPr>
        <w:t>СУБСИДИЙ НА ВОЗМЕЩЕНИЕ ЧАСТИ ЗАТРАТ НА ПРИОБРЕТЕНИЕ</w:t>
      </w:r>
    </w:p>
    <w:p w:rsidR="00156B81" w:rsidRDefault="00156B81" w:rsidP="00156B81">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ОБОРУДОВАНИЯ, МАШИН И МЕХАНИЗМОВ ДЛЯ ВЫРАЩИВАНИЯ ПТИЦЫ (ЗА</w:t>
      </w:r>
      <w:proofErr w:type="gramEnd"/>
    </w:p>
    <w:p w:rsidR="00156B81" w:rsidRDefault="00156B81" w:rsidP="00156B81">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ИСКЛЮЧЕНИЕМ КУР БРОЙЛЕРНЫХ ПОРОД)</w:t>
      </w:r>
      <w:proofErr w:type="gramEnd"/>
    </w:p>
    <w:p w:rsidR="00156B81" w:rsidRDefault="00156B81" w:rsidP="00156B81">
      <w:pPr>
        <w:autoSpaceDE w:val="0"/>
        <w:autoSpaceDN w:val="0"/>
        <w:adjustRightInd w:val="0"/>
        <w:spacing w:after="0" w:line="240" w:lineRule="auto"/>
        <w:jc w:val="both"/>
        <w:rPr>
          <w:rFonts w:ascii="Calibri" w:hAnsi="Calibri" w:cs="Calibri"/>
        </w:rPr>
      </w:pPr>
    </w:p>
    <w:p w:rsidR="00156B81" w:rsidRDefault="00156B81" w:rsidP="00156B81">
      <w:pPr>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субсидий на возмещение части затрат на приобретение оборудования, машин и механизмов для выращивания птицы (за исключением кур бройлерных пород) заявители представляют следующие документы:</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220" w:history="1">
        <w:r>
          <w:rPr>
            <w:rFonts w:ascii="Calibri" w:hAnsi="Calibri" w:cs="Calibri"/>
            <w:color w:val="0000FF"/>
          </w:rPr>
          <w:t>справку-расчет</w:t>
        </w:r>
      </w:hyperlink>
      <w:r>
        <w:rPr>
          <w:rFonts w:ascii="Calibri" w:hAnsi="Calibri" w:cs="Calibri"/>
        </w:rPr>
        <w:t xml:space="preserve"> по форме согласно приложению N 2 к Порядку;</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договоров, подтверждающих приобретение оборудования, машин и механизмов; счетов-фактур (кроме случаев приобретения у поставщиков, находящихся на специальном налоговом режиме); накладных; платежных поручений, свидетельствующих об оплате полной стоимости; актов приема-передачи оборудования, машин и механизмов.</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t>Кроме того, заявители, не относящиеся к субъектам малого предпринимательства и крестьянским (фермерским) хозяйствам, представляют копию формы федерального статистического наблюдения N П-4 "Сведения о численности и заработной плате работников" на последнюю отчетную дату.</w:t>
      </w:r>
    </w:p>
    <w:p w:rsidR="00156B81" w:rsidRDefault="00156B81" w:rsidP="00156B8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Для получения субсидий представляются заверенные получателем копии документов.</w:t>
      </w:r>
    </w:p>
    <w:p w:rsidR="00C31A71" w:rsidRDefault="00156B81">
      <w:bookmarkStart w:id="23" w:name="_GoBack"/>
      <w:bookmarkEnd w:id="23"/>
    </w:p>
    <w:sectPr w:rsidR="00C31A71" w:rsidSect="00C524B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4A"/>
    <w:rsid w:val="00156B81"/>
    <w:rsid w:val="002064DF"/>
    <w:rsid w:val="00361A4A"/>
    <w:rsid w:val="00480339"/>
    <w:rsid w:val="00D04993"/>
    <w:rsid w:val="00D4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7DE87D2BEABED57BC91B4AB06A78EA3B0DB59B95A8A3B93F411B954AC01828F76B13EA331C196CE23F9B0836O0g7M" TargetMode="External"/><Relationship Id="rId3" Type="http://schemas.openxmlformats.org/officeDocument/2006/relationships/settings" Target="settings.xml"/><Relationship Id="rId7" Type="http://schemas.openxmlformats.org/officeDocument/2006/relationships/hyperlink" Target="consultantplus://offline/ref=587DE87D2BEABED57BC91B4AB06A78EA3900B69993A8A3B93F411B954AC01828F76B13EA331C196CE23F9B0836O0g7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87DE87D2BEABED57BC91B5CA30626E53B03EB9196ABAAEB61131DC215901E7DA52B4DB370500A6DEB279C0A3D0D90FA3E7FE3181FFC4562913302FFO6g2M" TargetMode="External"/><Relationship Id="rId11" Type="http://schemas.openxmlformats.org/officeDocument/2006/relationships/theme" Target="theme/theme1.xml"/><Relationship Id="rId5" Type="http://schemas.openxmlformats.org/officeDocument/2006/relationships/hyperlink" Target="consultantplus://offline/ref=587DE87D2BEABED57BC91B5CA30626E53B03EB9196ABA8EF63171DC215901E7DA52B4DB370500A6DEB2199093D0D90FA3E7FE3181FFC4562913302FFO6g2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7DE87D2BEABED57BC91B4AB06A78EA3B0DB59B95A8A3B93F411B954AC01828F76B13EA331C196CE23F9B0836O0g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4086</Words>
  <Characters>23291</Characters>
  <Application>Microsoft Office Word</Application>
  <DocSecurity>0</DocSecurity>
  <Lines>194</Lines>
  <Paragraphs>54</Paragraphs>
  <ScaleCrop>false</ScaleCrop>
  <Company>SPecialiST RePack</Company>
  <LinksUpToDate>false</LinksUpToDate>
  <CharactersWithSpaces>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2021-09-08T12:31:00Z</dcterms:created>
  <dcterms:modified xsi:type="dcterms:W3CDTF">2021-09-08T12:32:00Z</dcterms:modified>
</cp:coreProperties>
</file>