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5D" w:rsidRDefault="00CA1C5D" w:rsidP="00FB7A61">
      <w:pPr>
        <w:pStyle w:val="a4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1AE0">
        <w:rPr>
          <w:rFonts w:ascii="Times New Roman" w:hAnsi="Times New Roman" w:cs="Times New Roman"/>
          <w:b/>
          <w:sz w:val="28"/>
          <w:szCs w:val="28"/>
        </w:rPr>
        <w:t>Структура информационног</w:t>
      </w:r>
      <w:r w:rsidR="006B3695">
        <w:rPr>
          <w:rFonts w:ascii="Times New Roman" w:hAnsi="Times New Roman" w:cs="Times New Roman"/>
          <w:b/>
          <w:sz w:val="28"/>
          <w:szCs w:val="28"/>
        </w:rPr>
        <w:t>о центра по краудфинансированию</w:t>
      </w:r>
    </w:p>
    <w:p w:rsidR="00D90ACF" w:rsidRPr="00FC694D" w:rsidRDefault="00D90ACF" w:rsidP="006B3695">
      <w:pPr>
        <w:pStyle w:val="af6"/>
        <w:rPr>
          <w:b/>
          <w:sz w:val="28"/>
        </w:rPr>
      </w:pPr>
    </w:p>
    <w:p w:rsidR="00CA1C5D" w:rsidRPr="00FC694D" w:rsidRDefault="00FC694D" w:rsidP="000D3C52">
      <w:pPr>
        <w:pStyle w:val="a4"/>
        <w:numPr>
          <w:ilvl w:val="0"/>
          <w:numId w:val="3"/>
        </w:numPr>
        <w:tabs>
          <w:tab w:val="left" w:pos="426"/>
        </w:tabs>
        <w:spacing w:line="300" w:lineRule="auto"/>
        <w:ind w:left="-142" w:firstLine="0"/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</w:pP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>ЧТО ТАКОЕ КРАУДФИНАНСИРОВАНИЕ</w:t>
      </w:r>
    </w:p>
    <w:p w:rsidR="007D2C72" w:rsidRPr="00FC694D" w:rsidRDefault="00FC694D" w:rsidP="000D3C52">
      <w:pPr>
        <w:pStyle w:val="a4"/>
        <w:numPr>
          <w:ilvl w:val="0"/>
          <w:numId w:val="3"/>
        </w:numPr>
        <w:tabs>
          <w:tab w:val="left" w:pos="426"/>
        </w:tabs>
        <w:spacing w:line="300" w:lineRule="auto"/>
        <w:ind w:left="-142" w:firstLine="0"/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</w:pP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 xml:space="preserve">РЕГУЛИРОВАНИЕ </w:t>
      </w:r>
      <w:r w:rsidR="006B3695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>РЫНКА</w:t>
      </w: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 xml:space="preserve"> </w:t>
      </w:r>
    </w:p>
    <w:p w:rsidR="000416D9" w:rsidRPr="00FC694D" w:rsidRDefault="00FC694D" w:rsidP="000D3C52">
      <w:pPr>
        <w:pStyle w:val="a4"/>
        <w:numPr>
          <w:ilvl w:val="0"/>
          <w:numId w:val="3"/>
        </w:numPr>
        <w:tabs>
          <w:tab w:val="left" w:pos="426"/>
        </w:tabs>
        <w:spacing w:line="300" w:lineRule="auto"/>
        <w:ind w:left="-142" w:firstLine="0"/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</w:pP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 xml:space="preserve">ПРИВЛЕЧЕНИЕ СРЕДСТВ </w:t>
      </w:r>
      <w:r w:rsidR="0042691E"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 xml:space="preserve">НА ИНВЕСТИЦИОННЫХ </w:t>
      </w:r>
      <w:r w:rsidR="0042691E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>ПЛАТФОРМА</w:t>
      </w:r>
      <w:r w:rsidR="0042691E"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 xml:space="preserve">Х  </w:t>
      </w:r>
    </w:p>
    <w:p w:rsidR="001D3B41" w:rsidRPr="00FC694D" w:rsidRDefault="00FC694D" w:rsidP="000D3C52">
      <w:pPr>
        <w:pStyle w:val="a4"/>
        <w:numPr>
          <w:ilvl w:val="0"/>
          <w:numId w:val="3"/>
        </w:numPr>
        <w:tabs>
          <w:tab w:val="left" w:pos="426"/>
        </w:tabs>
        <w:spacing w:line="300" w:lineRule="auto"/>
        <w:ind w:left="-142" w:firstLine="0"/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</w:pP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 xml:space="preserve">ИНВЕСТИРОВАНИЕ НА ИНВЕСТИЦИОННЫХ </w:t>
      </w:r>
      <w:r w:rsidR="00A773E2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>ПЛАТФОРМА</w:t>
      </w: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 xml:space="preserve">Х  </w:t>
      </w:r>
    </w:p>
    <w:p w:rsidR="00B50F1A" w:rsidRPr="00FC694D" w:rsidRDefault="00FC694D" w:rsidP="000D3C52">
      <w:pPr>
        <w:pStyle w:val="a4"/>
        <w:numPr>
          <w:ilvl w:val="0"/>
          <w:numId w:val="3"/>
        </w:numPr>
        <w:tabs>
          <w:tab w:val="left" w:pos="426"/>
        </w:tabs>
        <w:spacing w:line="300" w:lineRule="auto"/>
        <w:ind w:left="-142" w:firstLine="0"/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</w:pP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>ПРЕИМУЩЕСТВА КРАУДФИНАНСИРОВАНИЯ</w:t>
      </w:r>
    </w:p>
    <w:p w:rsidR="00B50F1A" w:rsidRPr="00FC694D" w:rsidRDefault="00FC694D" w:rsidP="000D3C52">
      <w:pPr>
        <w:pStyle w:val="a4"/>
        <w:numPr>
          <w:ilvl w:val="0"/>
          <w:numId w:val="3"/>
        </w:numPr>
        <w:tabs>
          <w:tab w:val="left" w:pos="426"/>
        </w:tabs>
        <w:spacing w:line="300" w:lineRule="auto"/>
        <w:ind w:left="-142" w:firstLine="0"/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</w:pP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>МЕРЫ ГОСУДАРСТВЕННОЙ ПОДДЕРЖКИ</w:t>
      </w:r>
    </w:p>
    <w:p w:rsidR="00B50F1A" w:rsidRPr="00FC694D" w:rsidRDefault="00FC694D" w:rsidP="000D3C52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line="300" w:lineRule="auto"/>
        <w:ind w:left="-142" w:firstLine="0"/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</w:pPr>
      <w:r w:rsidRPr="00FC694D">
        <w:rPr>
          <w:rFonts w:ascii="Times New Roman" w:hAnsi="Times New Roman" w:cs="Times New Roman"/>
          <w:b/>
          <w:color w:val="1D02BE"/>
          <w:sz w:val="28"/>
          <w:szCs w:val="32"/>
          <w:u w:val="single"/>
        </w:rPr>
        <w:t>ДОКУМЕНТЫ И ССЫЛКИ</w:t>
      </w:r>
    </w:p>
    <w:p w:rsidR="00C506EB" w:rsidRDefault="00C506EB" w:rsidP="000D38CB">
      <w:pPr>
        <w:rPr>
          <w:rFonts w:ascii="Times New Roman" w:hAnsi="Times New Roman" w:cs="Times New Roman"/>
          <w:b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P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C506EB" w:rsidRDefault="00C506EB" w:rsidP="00C506EB">
      <w:pPr>
        <w:rPr>
          <w:rFonts w:ascii="Times New Roman" w:hAnsi="Times New Roman" w:cs="Times New Roman"/>
          <w:sz w:val="28"/>
          <w:szCs w:val="32"/>
        </w:rPr>
      </w:pPr>
    </w:p>
    <w:p w:rsidR="004B06DA" w:rsidRDefault="004B06DA" w:rsidP="00C506EB">
      <w:pPr>
        <w:rPr>
          <w:rFonts w:ascii="Times New Roman" w:hAnsi="Times New Roman" w:cs="Times New Roman"/>
          <w:sz w:val="28"/>
          <w:szCs w:val="32"/>
        </w:rPr>
      </w:pPr>
    </w:p>
    <w:p w:rsidR="004B06DA" w:rsidRDefault="004B06DA" w:rsidP="00C506EB">
      <w:pPr>
        <w:rPr>
          <w:rFonts w:ascii="Times New Roman" w:hAnsi="Times New Roman" w:cs="Times New Roman"/>
          <w:sz w:val="28"/>
          <w:szCs w:val="32"/>
        </w:rPr>
      </w:pPr>
    </w:p>
    <w:p w:rsidR="004B06DA" w:rsidRDefault="004B06DA" w:rsidP="00C506EB">
      <w:pPr>
        <w:rPr>
          <w:rFonts w:ascii="Times New Roman" w:hAnsi="Times New Roman" w:cs="Times New Roman"/>
          <w:sz w:val="28"/>
          <w:szCs w:val="32"/>
        </w:rPr>
      </w:pPr>
    </w:p>
    <w:p w:rsidR="004B06DA" w:rsidRDefault="004B06DA" w:rsidP="00C506EB">
      <w:pPr>
        <w:rPr>
          <w:rFonts w:ascii="Times New Roman" w:hAnsi="Times New Roman" w:cs="Times New Roman"/>
          <w:sz w:val="28"/>
          <w:szCs w:val="32"/>
        </w:rPr>
      </w:pPr>
    </w:p>
    <w:p w:rsidR="001008EA" w:rsidRDefault="001008EA" w:rsidP="00C506EB">
      <w:pPr>
        <w:rPr>
          <w:rFonts w:ascii="Times New Roman" w:hAnsi="Times New Roman" w:cs="Times New Roman"/>
          <w:sz w:val="28"/>
          <w:szCs w:val="32"/>
        </w:rPr>
      </w:pPr>
    </w:p>
    <w:p w:rsidR="001008EA" w:rsidRDefault="001008EA" w:rsidP="00C506EB">
      <w:pPr>
        <w:rPr>
          <w:rFonts w:ascii="Times New Roman" w:hAnsi="Times New Roman" w:cs="Times New Roman"/>
          <w:sz w:val="28"/>
          <w:szCs w:val="32"/>
        </w:rPr>
      </w:pPr>
    </w:p>
    <w:p w:rsidR="00062055" w:rsidRPr="00C506EB" w:rsidRDefault="00062055" w:rsidP="00C506EB">
      <w:pPr>
        <w:rPr>
          <w:rFonts w:ascii="Times New Roman" w:hAnsi="Times New Roman" w:cs="Times New Roman"/>
          <w:sz w:val="28"/>
          <w:szCs w:val="32"/>
        </w:rPr>
      </w:pPr>
    </w:p>
    <w:p w:rsidR="005273DA" w:rsidRPr="00192373" w:rsidRDefault="00EC163C" w:rsidP="003E3272">
      <w:pPr>
        <w:pStyle w:val="a"/>
        <w:numPr>
          <w:ilvl w:val="0"/>
          <w:numId w:val="12"/>
        </w:numPr>
        <w:rPr>
          <w:color w:val="0082BB"/>
          <w:sz w:val="32"/>
          <w:szCs w:val="32"/>
        </w:rPr>
      </w:pPr>
      <w:bookmarkStart w:id="0" w:name="_Toc76560911"/>
      <w:r w:rsidRPr="00192373">
        <w:rPr>
          <w:rFonts w:ascii="Verdana" w:hAnsi="Verdana"/>
          <w:color w:val="0082BB"/>
          <w:sz w:val="32"/>
          <w:szCs w:val="32"/>
        </w:rPr>
        <w:lastRenderedPageBreak/>
        <w:t>ЧТО ТАКОЕ КРАУДФИНАНСИРОВАНИЕ</w:t>
      </w:r>
      <w:bookmarkEnd w:id="0"/>
    </w:p>
    <w:p w:rsidR="008B09B4" w:rsidRDefault="003D39E7" w:rsidP="003D39E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9B3">
        <w:rPr>
          <w:rFonts w:ascii="Times New Roman" w:hAnsi="Times New Roman" w:cs="Times New Roman"/>
          <w:b/>
          <w:sz w:val="28"/>
          <w:szCs w:val="28"/>
        </w:rPr>
        <w:t>Краудфинансирование</w:t>
      </w:r>
      <w:r w:rsidRPr="00CD39B3">
        <w:rPr>
          <w:rFonts w:ascii="Times New Roman" w:hAnsi="Times New Roman" w:cs="Times New Roman"/>
          <w:sz w:val="28"/>
          <w:szCs w:val="28"/>
        </w:rPr>
        <w:t xml:space="preserve"> </w:t>
      </w:r>
      <w:r w:rsidRPr="003D39E7">
        <w:rPr>
          <w:rFonts w:ascii="Times New Roman" w:hAnsi="Times New Roman" w:cs="Times New Roman"/>
          <w:sz w:val="28"/>
          <w:szCs w:val="28"/>
        </w:rPr>
        <w:t xml:space="preserve">– </w:t>
      </w:r>
      <w:r w:rsidR="00061990">
        <w:rPr>
          <w:rFonts w:ascii="Times New Roman" w:hAnsi="Times New Roman" w:cs="Times New Roman"/>
          <w:sz w:val="28"/>
          <w:szCs w:val="28"/>
        </w:rPr>
        <w:t>э</w:t>
      </w:r>
      <w:r w:rsidR="001E10D8">
        <w:rPr>
          <w:rFonts w:ascii="Times New Roman" w:hAnsi="Times New Roman" w:cs="Times New Roman"/>
          <w:sz w:val="28"/>
          <w:szCs w:val="28"/>
        </w:rPr>
        <w:t xml:space="preserve">то привлечение средств на развитие бизнеса или запуск проекта </w:t>
      </w:r>
      <w:r w:rsidR="008B09B4">
        <w:rPr>
          <w:rFonts w:ascii="Times New Roman" w:hAnsi="Times New Roman" w:cs="Times New Roman"/>
          <w:sz w:val="28"/>
          <w:szCs w:val="28"/>
        </w:rPr>
        <w:t>от нескольких инвесторов через специальные платформы</w:t>
      </w:r>
      <w:r w:rsidR="00061990">
        <w:rPr>
          <w:rFonts w:ascii="Times New Roman" w:hAnsi="Times New Roman" w:cs="Times New Roman"/>
          <w:sz w:val="28"/>
          <w:szCs w:val="28"/>
        </w:rPr>
        <w:t>.</w:t>
      </w:r>
      <w:r w:rsidR="001E1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9E7" w:rsidRPr="00192373" w:rsidRDefault="00192373" w:rsidP="00192373">
      <w:pPr>
        <w:spacing w:line="300" w:lineRule="auto"/>
        <w:jc w:val="both"/>
        <w:rPr>
          <w:rFonts w:ascii="Times New Roman" w:hAnsi="Times New Roman" w:cs="Times New Roman"/>
          <w:b/>
          <w:color w:val="0082BB"/>
          <w:sz w:val="28"/>
          <w:szCs w:val="28"/>
        </w:rPr>
      </w:pPr>
      <w:r w:rsidRPr="00192373">
        <w:rPr>
          <w:rFonts w:ascii="Times New Roman" w:hAnsi="Times New Roman" w:cs="Times New Roman"/>
          <w:b/>
          <w:color w:val="0082BB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82BB"/>
          <w:sz w:val="28"/>
          <w:szCs w:val="28"/>
        </w:rPr>
        <w:t>иды</w:t>
      </w:r>
      <w:r w:rsidR="003D39E7" w:rsidRPr="00192373">
        <w:rPr>
          <w:rFonts w:ascii="Times New Roman" w:hAnsi="Times New Roman" w:cs="Times New Roman"/>
          <w:b/>
          <w:color w:val="0082BB"/>
          <w:sz w:val="28"/>
          <w:szCs w:val="28"/>
        </w:rPr>
        <w:t xml:space="preserve"> краудфинансирования </w:t>
      </w:r>
    </w:p>
    <w:p w:rsidR="00192373" w:rsidRDefault="00192373" w:rsidP="0011216C">
      <w:pPr>
        <w:pStyle w:val="a4"/>
        <w:numPr>
          <w:ilvl w:val="0"/>
          <w:numId w:val="7"/>
        </w:numPr>
        <w:spacing w:line="30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373">
        <w:rPr>
          <w:rFonts w:ascii="Times New Roman" w:hAnsi="Times New Roman" w:cs="Times New Roman"/>
          <w:b/>
          <w:sz w:val="28"/>
          <w:szCs w:val="28"/>
        </w:rPr>
        <w:t>Классический краудфандинг</w:t>
      </w:r>
    </w:p>
    <w:p w:rsidR="00192373" w:rsidRDefault="00563E1E" w:rsidP="00E7449B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2373" w:rsidRPr="00192373">
        <w:rPr>
          <w:rFonts w:ascii="Times New Roman" w:hAnsi="Times New Roman" w:cs="Times New Roman"/>
          <w:sz w:val="28"/>
          <w:szCs w:val="28"/>
        </w:rPr>
        <w:t>бор средств на какую-ли</w:t>
      </w:r>
      <w:r w:rsidR="00192373">
        <w:rPr>
          <w:rFonts w:ascii="Times New Roman" w:hAnsi="Times New Roman" w:cs="Times New Roman"/>
          <w:sz w:val="28"/>
          <w:szCs w:val="28"/>
        </w:rPr>
        <w:t>бо цель или идею, причем не обя</w:t>
      </w:r>
      <w:r w:rsidR="00192373" w:rsidRPr="00192373">
        <w:rPr>
          <w:rFonts w:ascii="Times New Roman" w:hAnsi="Times New Roman" w:cs="Times New Roman"/>
          <w:sz w:val="28"/>
          <w:szCs w:val="28"/>
        </w:rPr>
        <w:t>зательно коммерч</w:t>
      </w:r>
      <w:r w:rsidR="00192373" w:rsidRPr="00192373">
        <w:rPr>
          <w:rFonts w:ascii="Times New Roman" w:hAnsi="Times New Roman" w:cs="Times New Roman"/>
          <w:sz w:val="28"/>
          <w:szCs w:val="28"/>
        </w:rPr>
        <w:t>е</w:t>
      </w:r>
      <w:r w:rsidR="00192373" w:rsidRPr="00192373">
        <w:rPr>
          <w:rFonts w:ascii="Times New Roman" w:hAnsi="Times New Roman" w:cs="Times New Roman"/>
          <w:sz w:val="28"/>
          <w:szCs w:val="28"/>
        </w:rPr>
        <w:t>скую. Этот механизм по</w:t>
      </w:r>
      <w:r w:rsidR="00192373">
        <w:rPr>
          <w:rFonts w:ascii="Times New Roman" w:hAnsi="Times New Roman" w:cs="Times New Roman"/>
          <w:sz w:val="28"/>
          <w:szCs w:val="28"/>
        </w:rPr>
        <w:t>дходит для финансирования благо</w:t>
      </w:r>
      <w:r w:rsidR="00192373" w:rsidRPr="00192373">
        <w:rPr>
          <w:rFonts w:ascii="Times New Roman" w:hAnsi="Times New Roman" w:cs="Times New Roman"/>
          <w:sz w:val="28"/>
          <w:szCs w:val="28"/>
        </w:rPr>
        <w:t>творительных, творческих, образовательных или экологических проектов.</w:t>
      </w:r>
      <w:r w:rsidR="00192373">
        <w:rPr>
          <w:rFonts w:ascii="Times New Roman" w:hAnsi="Times New Roman" w:cs="Times New Roman"/>
          <w:sz w:val="28"/>
          <w:szCs w:val="28"/>
        </w:rPr>
        <w:t xml:space="preserve"> </w:t>
      </w:r>
      <w:r w:rsidR="00192373" w:rsidRPr="00192373">
        <w:rPr>
          <w:rFonts w:ascii="Times New Roman" w:hAnsi="Times New Roman" w:cs="Times New Roman"/>
          <w:sz w:val="28"/>
          <w:szCs w:val="28"/>
        </w:rPr>
        <w:t>Краудфандинг м</w:t>
      </w:r>
      <w:r w:rsidR="00192373" w:rsidRPr="00192373">
        <w:rPr>
          <w:rFonts w:ascii="Times New Roman" w:hAnsi="Times New Roman" w:cs="Times New Roman"/>
          <w:sz w:val="28"/>
          <w:szCs w:val="28"/>
        </w:rPr>
        <w:t>о</w:t>
      </w:r>
      <w:r w:rsidR="00192373" w:rsidRPr="00192373">
        <w:rPr>
          <w:rFonts w:ascii="Times New Roman" w:hAnsi="Times New Roman" w:cs="Times New Roman"/>
          <w:sz w:val="28"/>
          <w:szCs w:val="28"/>
        </w:rPr>
        <w:t xml:space="preserve">жет быть использован </w:t>
      </w:r>
      <w:r w:rsidR="00192373">
        <w:rPr>
          <w:rFonts w:ascii="Times New Roman" w:hAnsi="Times New Roman" w:cs="Times New Roman"/>
          <w:sz w:val="28"/>
          <w:szCs w:val="28"/>
        </w:rPr>
        <w:t xml:space="preserve">и </w:t>
      </w:r>
      <w:r w:rsidR="00192373" w:rsidRPr="00192373">
        <w:rPr>
          <w:rFonts w:ascii="Times New Roman" w:hAnsi="Times New Roman" w:cs="Times New Roman"/>
          <w:sz w:val="28"/>
          <w:szCs w:val="28"/>
        </w:rPr>
        <w:t>для сбора денег на личные цели.</w:t>
      </w:r>
      <w:r>
        <w:rPr>
          <w:rFonts w:ascii="Times New Roman" w:hAnsi="Times New Roman" w:cs="Times New Roman"/>
          <w:sz w:val="28"/>
          <w:szCs w:val="28"/>
        </w:rPr>
        <w:t xml:space="preserve"> В обмен на финанс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инвесторы могут в будущем становиться первыми получателями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рабатываемого продукта или услуги, получать какие-то сувениры, упоминание себя в качестве спонсоров проекта и т.п.</w:t>
      </w:r>
    </w:p>
    <w:tbl>
      <w:tblPr>
        <w:tblStyle w:val="af"/>
        <w:tblW w:w="0" w:type="auto"/>
        <w:tblInd w:w="426" w:type="dxa"/>
        <w:tblLook w:val="04A0"/>
      </w:tblPr>
      <w:tblGrid>
        <w:gridCol w:w="9888"/>
      </w:tblGrid>
      <w:tr w:rsidR="00192373" w:rsidTr="00544F1F">
        <w:tc>
          <w:tcPr>
            <w:tcW w:w="9888" w:type="dxa"/>
            <w:tcBorders>
              <w:left w:val="nil"/>
              <w:right w:val="nil"/>
            </w:tcBorders>
          </w:tcPr>
          <w:p w:rsidR="00192373" w:rsidRDefault="00192373" w:rsidP="00192373">
            <w:pPr>
              <w:spacing w:before="60" w:after="60" w:line="300" w:lineRule="auto"/>
              <w:ind w:left="1418" w:hanging="14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373">
              <w:rPr>
                <w:rFonts w:ascii="Times New Roman" w:hAnsi="Times New Roman" w:cs="Times New Roman"/>
                <w:i/>
                <w:color w:val="0082BB"/>
                <w:sz w:val="28"/>
                <w:szCs w:val="28"/>
              </w:rPr>
              <w:t>Пример:</w:t>
            </w:r>
            <w:r w:rsidRPr="00061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92373" w:rsidRDefault="004B06DA" w:rsidP="0011216C">
            <w:pPr>
              <w:pStyle w:val="a4"/>
              <w:numPr>
                <w:ilvl w:val="0"/>
                <w:numId w:val="8"/>
              </w:numPr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>алоизвестная музыкальная группа ищет средства, чтобы дать ко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>церт, а участники сбора средств получают бонусы в виде дешевых бил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тов, брендированной продукции или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упоминания в титрах.</w:t>
            </w:r>
          </w:p>
          <w:p w:rsidR="00192373" w:rsidRPr="00192373" w:rsidRDefault="004B06DA" w:rsidP="0011216C">
            <w:pPr>
              <w:pStyle w:val="a4"/>
              <w:numPr>
                <w:ilvl w:val="0"/>
                <w:numId w:val="8"/>
              </w:numPr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омпания высылает минимум 50 банок красной икры по низкой цене, </w:t>
            </w:r>
            <w:r w:rsidR="000D38C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0D38C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D38CB">
              <w:rPr>
                <w:rFonts w:ascii="Times New Roman" w:hAnsi="Times New Roman" w:cs="Times New Roman"/>
                <w:i/>
                <w:sz w:val="28"/>
                <w:szCs w:val="28"/>
              </w:rPr>
              <w:t>гда как вам нужно не более 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>сли кто-то найдет 5 желающих, соб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>рет деньги, закажет и получит 50 банок, а затем раздаст заказчикам —</w:t>
            </w:r>
            <w:r w:rsidR="000D38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2373" w:rsidRPr="00192373">
              <w:rPr>
                <w:rFonts w:ascii="Times New Roman" w:hAnsi="Times New Roman" w:cs="Times New Roman"/>
                <w:i/>
                <w:sz w:val="28"/>
                <w:szCs w:val="28"/>
              </w:rPr>
              <w:t>он окажется инициатором краудфандинга.</w:t>
            </w:r>
          </w:p>
        </w:tc>
      </w:tr>
    </w:tbl>
    <w:p w:rsidR="00192373" w:rsidRDefault="00192373" w:rsidP="0011216C">
      <w:pPr>
        <w:pStyle w:val="a4"/>
        <w:numPr>
          <w:ilvl w:val="0"/>
          <w:numId w:val="7"/>
        </w:numPr>
        <w:spacing w:before="240" w:line="30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Краудлендинг</w:t>
      </w:r>
    </w:p>
    <w:p w:rsidR="00192373" w:rsidRDefault="000D38CB" w:rsidP="00E7449B">
      <w:pPr>
        <w:pStyle w:val="a4"/>
        <w:spacing w:before="24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финансирования в форме займа от нескольких инвесторов при помощи посредника – инвестиционной платформы. Компания может привлечь средства от граждан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D3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38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или других предприятий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3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38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6EB">
        <w:rPr>
          <w:rFonts w:ascii="Times New Roman" w:hAnsi="Times New Roman" w:cs="Times New Roman"/>
          <w:sz w:val="28"/>
          <w:szCs w:val="28"/>
        </w:rPr>
        <w:t xml:space="preserve"> Этот</w:t>
      </w:r>
      <w:r w:rsidR="00707C85">
        <w:rPr>
          <w:rFonts w:ascii="Times New Roman" w:hAnsi="Times New Roman" w:cs="Times New Roman"/>
          <w:sz w:val="28"/>
          <w:szCs w:val="28"/>
        </w:rPr>
        <w:t xml:space="preserve"> механизм подходит для компаний, </w:t>
      </w:r>
      <w:r w:rsidR="004B06DA">
        <w:rPr>
          <w:rFonts w:ascii="Times New Roman" w:hAnsi="Times New Roman" w:cs="Times New Roman"/>
          <w:sz w:val="28"/>
          <w:szCs w:val="28"/>
        </w:rPr>
        <w:t>уже работающих на рынке определенное время и способных подтвердить свою платежеспособность.</w:t>
      </w:r>
    </w:p>
    <w:tbl>
      <w:tblPr>
        <w:tblStyle w:val="af"/>
        <w:tblW w:w="0" w:type="auto"/>
        <w:tblInd w:w="426" w:type="dxa"/>
        <w:tblLook w:val="04A0"/>
      </w:tblPr>
      <w:tblGrid>
        <w:gridCol w:w="9888"/>
      </w:tblGrid>
      <w:tr w:rsidR="000D38CB" w:rsidTr="00544F1F">
        <w:tc>
          <w:tcPr>
            <w:tcW w:w="9888" w:type="dxa"/>
            <w:tcBorders>
              <w:left w:val="nil"/>
              <w:right w:val="nil"/>
            </w:tcBorders>
          </w:tcPr>
          <w:p w:rsidR="000D38CB" w:rsidRDefault="000D38CB" w:rsidP="00375AB5">
            <w:pPr>
              <w:spacing w:before="60" w:after="60" w:line="300" w:lineRule="auto"/>
              <w:ind w:left="1418" w:hanging="14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373">
              <w:rPr>
                <w:rFonts w:ascii="Times New Roman" w:hAnsi="Times New Roman" w:cs="Times New Roman"/>
                <w:i/>
                <w:color w:val="0082BB"/>
                <w:sz w:val="28"/>
                <w:szCs w:val="28"/>
              </w:rPr>
              <w:t>Пример:</w:t>
            </w:r>
            <w:r w:rsidRPr="00061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D38CB" w:rsidRPr="00CD39B3" w:rsidRDefault="00D266A5">
            <w:pPr>
              <w:pStyle w:val="a4"/>
              <w:numPr>
                <w:ilvl w:val="0"/>
                <w:numId w:val="8"/>
              </w:numPr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Компании нужно закупить сырье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1 млн руб. на выполнение госко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>тракта</w:t>
            </w:r>
            <w:r w:rsidR="00563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авансирование по которому 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5266D3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</w:t>
            </w:r>
            <w:r w:rsidR="00563E1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526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договором</w:t>
            </w:r>
            <w:r w:rsidR="00563E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3E1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>бодных средств нет. Компания размещает заявку на инвестиционной площадке и занимает средства у широкого круга инвесторов на два м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D39B3">
              <w:rPr>
                <w:rFonts w:ascii="Times New Roman" w:hAnsi="Times New Roman" w:cs="Times New Roman"/>
                <w:i/>
                <w:sz w:val="28"/>
                <w:szCs w:val="28"/>
              </w:rPr>
              <w:t>сяца.</w:t>
            </w:r>
          </w:p>
        </w:tc>
      </w:tr>
    </w:tbl>
    <w:p w:rsidR="00192373" w:rsidRDefault="00192373" w:rsidP="0011216C">
      <w:pPr>
        <w:pStyle w:val="a4"/>
        <w:numPr>
          <w:ilvl w:val="0"/>
          <w:numId w:val="7"/>
        </w:numPr>
        <w:spacing w:before="240" w:line="30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Краудинвестинг</w:t>
      </w:r>
    </w:p>
    <w:p w:rsidR="00CD39B3" w:rsidRDefault="00CD39B3" w:rsidP="00E7449B">
      <w:pPr>
        <w:pStyle w:val="a4"/>
        <w:spacing w:before="24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финансирования в обмен на долю в компании ил</w:t>
      </w:r>
      <w:r w:rsidR="004B06DA">
        <w:rPr>
          <w:rFonts w:ascii="Times New Roman" w:hAnsi="Times New Roman" w:cs="Times New Roman"/>
          <w:sz w:val="28"/>
          <w:szCs w:val="28"/>
        </w:rPr>
        <w:t xml:space="preserve">и часть будущей прибыли бизнеса. Этот </w:t>
      </w:r>
      <w:r w:rsidR="00640D74">
        <w:rPr>
          <w:rFonts w:ascii="Times New Roman" w:hAnsi="Times New Roman" w:cs="Times New Roman"/>
          <w:sz w:val="28"/>
          <w:szCs w:val="28"/>
        </w:rPr>
        <w:t xml:space="preserve">механизм подходит для </w:t>
      </w:r>
      <w:r w:rsidR="003A646E">
        <w:rPr>
          <w:rFonts w:ascii="Times New Roman" w:hAnsi="Times New Roman" w:cs="Times New Roman"/>
          <w:sz w:val="28"/>
          <w:szCs w:val="28"/>
        </w:rPr>
        <w:t xml:space="preserve">стартапов </w:t>
      </w:r>
      <w:r w:rsidR="00640D74">
        <w:rPr>
          <w:rFonts w:ascii="Times New Roman" w:hAnsi="Times New Roman" w:cs="Times New Roman"/>
          <w:sz w:val="28"/>
          <w:szCs w:val="28"/>
        </w:rPr>
        <w:t xml:space="preserve">или </w:t>
      </w:r>
      <w:r w:rsidR="00062055">
        <w:rPr>
          <w:rFonts w:ascii="Times New Roman" w:hAnsi="Times New Roman" w:cs="Times New Roman"/>
          <w:sz w:val="28"/>
          <w:szCs w:val="28"/>
        </w:rPr>
        <w:t>действующих малых</w:t>
      </w:r>
      <w:r w:rsidR="00640D74">
        <w:rPr>
          <w:rFonts w:ascii="Times New Roman" w:hAnsi="Times New Roman" w:cs="Times New Roman"/>
          <w:sz w:val="28"/>
          <w:szCs w:val="28"/>
        </w:rPr>
        <w:t xml:space="preserve"> </w:t>
      </w:r>
      <w:r w:rsidR="00062055">
        <w:rPr>
          <w:rFonts w:ascii="Times New Roman" w:hAnsi="Times New Roman" w:cs="Times New Roman"/>
          <w:sz w:val="28"/>
          <w:szCs w:val="28"/>
        </w:rPr>
        <w:t>предприятий, реализующих новые проекты.</w:t>
      </w:r>
      <w:r w:rsidR="00062055" w:rsidRPr="000620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0" w:type="auto"/>
        <w:tblInd w:w="426" w:type="dxa"/>
        <w:tblLook w:val="04A0"/>
      </w:tblPr>
      <w:tblGrid>
        <w:gridCol w:w="9888"/>
      </w:tblGrid>
      <w:tr w:rsidR="004B06DA" w:rsidTr="00544F1F">
        <w:tc>
          <w:tcPr>
            <w:tcW w:w="9888" w:type="dxa"/>
            <w:tcBorders>
              <w:left w:val="nil"/>
              <w:right w:val="nil"/>
            </w:tcBorders>
          </w:tcPr>
          <w:p w:rsidR="004B06DA" w:rsidRDefault="004B06DA" w:rsidP="00375AB5">
            <w:pPr>
              <w:spacing w:before="60" w:after="60" w:line="300" w:lineRule="auto"/>
              <w:ind w:left="1418" w:hanging="14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373">
              <w:rPr>
                <w:rFonts w:ascii="Times New Roman" w:hAnsi="Times New Roman" w:cs="Times New Roman"/>
                <w:i/>
                <w:color w:val="0082BB"/>
                <w:sz w:val="28"/>
                <w:szCs w:val="28"/>
              </w:rPr>
              <w:t>Пример:</w:t>
            </w:r>
            <w:r w:rsidRPr="00061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06DA" w:rsidRPr="00CD39B3" w:rsidRDefault="004B06DA" w:rsidP="00544F1F">
            <w:pPr>
              <w:pStyle w:val="a4"/>
              <w:numPr>
                <w:ilvl w:val="0"/>
                <w:numId w:val="8"/>
              </w:numPr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544F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есть бизнес-идея, требующая средств на запуск, но традиционные финансовые организации не готовы предоставить финансирование на реализацию проекта с нуля. Вы размещаете заявку на инвестиционной площадке и привлекаете средства инвесторов в обмен на право их 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стия в управлени</w:t>
            </w:r>
            <w:r w:rsidR="001008EA">
              <w:rPr>
                <w:rFonts w:ascii="Times New Roman" w:hAnsi="Times New Roman" w:cs="Times New Roman"/>
                <w:i/>
                <w:sz w:val="28"/>
                <w:szCs w:val="28"/>
              </w:rPr>
              <w:t>и ко</w:t>
            </w:r>
            <w:r w:rsidR="005266D3">
              <w:rPr>
                <w:rFonts w:ascii="Times New Roman" w:hAnsi="Times New Roman" w:cs="Times New Roman"/>
                <w:i/>
                <w:sz w:val="28"/>
                <w:szCs w:val="28"/>
              </w:rPr>
              <w:t>мпанией –</w:t>
            </w:r>
            <w:r w:rsidR="003A64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2055">
              <w:rPr>
                <w:rFonts w:ascii="Times New Roman" w:hAnsi="Times New Roman" w:cs="Times New Roman"/>
                <w:i/>
                <w:sz w:val="28"/>
                <w:szCs w:val="28"/>
              </w:rPr>
              <w:t>передаете долю в бизнесе.</w:t>
            </w:r>
          </w:p>
        </w:tc>
      </w:tr>
    </w:tbl>
    <w:p w:rsidR="00CD5923" w:rsidRDefault="00CD5923" w:rsidP="001008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76560912"/>
    </w:p>
    <w:p w:rsidR="00CD5923" w:rsidRPr="00CD5923" w:rsidRDefault="001E0355" w:rsidP="0006205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D5923" w:rsidRPr="00DC358F">
          <w:rPr>
            <w:rStyle w:val="ab"/>
            <w:rFonts w:ascii="Times New Roman" w:hAnsi="Times New Roman" w:cs="Times New Roman"/>
            <w:sz w:val="28"/>
            <w:szCs w:val="28"/>
          </w:rPr>
          <w:t>Ассоциация</w:t>
        </w:r>
        <w:r w:rsidR="00ED0ED0" w:rsidRPr="00DC358F">
          <w:rPr>
            <w:rStyle w:val="ab"/>
            <w:rFonts w:ascii="Times New Roman" w:hAnsi="Times New Roman" w:cs="Times New Roman"/>
            <w:sz w:val="28"/>
            <w:szCs w:val="28"/>
          </w:rPr>
          <w:t xml:space="preserve"> операторов</w:t>
        </w:r>
        <w:r w:rsidR="00CD5923" w:rsidRPr="00DC358F">
          <w:rPr>
            <w:rStyle w:val="ab"/>
            <w:rFonts w:ascii="Times New Roman" w:hAnsi="Times New Roman" w:cs="Times New Roman"/>
            <w:sz w:val="28"/>
            <w:szCs w:val="28"/>
          </w:rPr>
          <w:t xml:space="preserve"> инвестиционных платформ</w:t>
        </w:r>
      </w:hyperlink>
      <w:r w:rsidR="00CD5923" w:rsidRPr="00ED0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23" w:rsidRPr="00CD5923">
        <w:rPr>
          <w:rFonts w:ascii="Times New Roman" w:hAnsi="Times New Roman" w:cs="Times New Roman"/>
          <w:sz w:val="28"/>
          <w:szCs w:val="28"/>
        </w:rPr>
        <w:t>создала карту рынка кр</w:t>
      </w:r>
      <w:r w:rsidR="00CD5923" w:rsidRPr="00CD5923">
        <w:rPr>
          <w:rFonts w:ascii="Times New Roman" w:hAnsi="Times New Roman" w:cs="Times New Roman"/>
          <w:sz w:val="28"/>
          <w:szCs w:val="28"/>
        </w:rPr>
        <w:t>а</w:t>
      </w:r>
      <w:r w:rsidR="00CD5923" w:rsidRPr="00CD5923">
        <w:rPr>
          <w:rFonts w:ascii="Times New Roman" w:hAnsi="Times New Roman" w:cs="Times New Roman"/>
          <w:sz w:val="28"/>
          <w:szCs w:val="28"/>
        </w:rPr>
        <w:t>удфинансирования, в которой отражены представители краудфандинга, краудле</w:t>
      </w:r>
      <w:r w:rsidR="00CD5923" w:rsidRPr="00CD5923">
        <w:rPr>
          <w:rFonts w:ascii="Times New Roman" w:hAnsi="Times New Roman" w:cs="Times New Roman"/>
          <w:sz w:val="28"/>
          <w:szCs w:val="28"/>
        </w:rPr>
        <w:t>н</w:t>
      </w:r>
      <w:r w:rsidR="00CD5923" w:rsidRPr="00CD5923">
        <w:rPr>
          <w:rFonts w:ascii="Times New Roman" w:hAnsi="Times New Roman" w:cs="Times New Roman"/>
          <w:sz w:val="28"/>
          <w:szCs w:val="28"/>
        </w:rPr>
        <w:t>динга и краудинвестинга:</w:t>
      </w:r>
      <w:r w:rsidR="00CD5923" w:rsidRPr="00CD59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62055" w:rsidRDefault="00062055" w:rsidP="006B3695">
      <w:pPr>
        <w:pStyle w:val="a"/>
        <w:numPr>
          <w:ilvl w:val="0"/>
          <w:numId w:val="0"/>
        </w:numPr>
        <w:rPr>
          <w:rFonts w:ascii="Verdana" w:hAnsi="Verdana"/>
          <w:color w:val="0082BB"/>
          <w:sz w:val="32"/>
          <w:szCs w:val="32"/>
        </w:rPr>
      </w:pPr>
      <w:r w:rsidRPr="00CD592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70485</wp:posOffset>
            </wp:positionH>
            <wp:positionV relativeFrom="paragraph">
              <wp:posOffset>487045</wp:posOffset>
            </wp:positionV>
            <wp:extent cx="6353175" cy="4229100"/>
            <wp:effectExtent l="0" t="0" r="9525" b="0"/>
            <wp:wrapTopAndBottom/>
            <wp:docPr id="2" name="Рисунок 2" descr="C:\Users\22VinogradovAV\Desktop\karta_rynka_31_03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VinogradovAV\Desktop\karta_rynka_31_03_2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912" w:rsidRDefault="005D2912" w:rsidP="006B3695">
      <w:pPr>
        <w:pStyle w:val="a"/>
        <w:numPr>
          <w:ilvl w:val="0"/>
          <w:numId w:val="0"/>
        </w:numPr>
        <w:rPr>
          <w:rFonts w:ascii="Verdana" w:hAnsi="Verdana"/>
          <w:color w:val="0082BB"/>
          <w:sz w:val="32"/>
          <w:szCs w:val="32"/>
        </w:rPr>
      </w:pPr>
    </w:p>
    <w:p w:rsidR="00CA2A4C" w:rsidRPr="00192373" w:rsidRDefault="008E431F" w:rsidP="003E3272">
      <w:pPr>
        <w:pStyle w:val="a"/>
        <w:numPr>
          <w:ilvl w:val="0"/>
          <w:numId w:val="12"/>
        </w:numPr>
        <w:rPr>
          <w:rFonts w:ascii="Verdana" w:hAnsi="Verdana"/>
          <w:color w:val="0082BB"/>
          <w:sz w:val="32"/>
          <w:szCs w:val="32"/>
        </w:rPr>
      </w:pPr>
      <w:r w:rsidRPr="00192373">
        <w:rPr>
          <w:rFonts w:ascii="Verdana" w:hAnsi="Verdana"/>
          <w:color w:val="0082BB"/>
          <w:sz w:val="32"/>
          <w:szCs w:val="32"/>
        </w:rPr>
        <w:lastRenderedPageBreak/>
        <w:t xml:space="preserve">РЕГУЛИРОВАНИЕ </w:t>
      </w:r>
      <w:bookmarkEnd w:id="1"/>
      <w:r w:rsidR="006B3695" w:rsidRPr="00192373">
        <w:rPr>
          <w:rFonts w:ascii="Verdana" w:hAnsi="Verdana"/>
          <w:color w:val="0082BB"/>
          <w:sz w:val="32"/>
          <w:szCs w:val="32"/>
        </w:rPr>
        <w:t>РЫНКА</w:t>
      </w:r>
    </w:p>
    <w:p w:rsidR="003460FF" w:rsidRPr="00061990" w:rsidRDefault="003460FF" w:rsidP="003460F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0FF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2671EE">
        <w:rPr>
          <w:rFonts w:ascii="Times New Roman" w:hAnsi="Times New Roman" w:cs="Times New Roman"/>
          <w:sz w:val="28"/>
          <w:szCs w:val="28"/>
        </w:rPr>
        <w:t>с</w:t>
      </w:r>
      <w:r w:rsidRPr="003460FF">
        <w:rPr>
          <w:rFonts w:ascii="Times New Roman" w:hAnsi="Times New Roman" w:cs="Times New Roman"/>
          <w:sz w:val="28"/>
          <w:szCs w:val="28"/>
        </w:rPr>
        <w:t xml:space="preserve"> 2020</w:t>
      </w:r>
      <w:r w:rsidR="004B06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60FF">
        <w:rPr>
          <w:rFonts w:ascii="Times New Roman" w:hAnsi="Times New Roman" w:cs="Times New Roman"/>
          <w:sz w:val="28"/>
          <w:szCs w:val="28"/>
        </w:rPr>
        <w:t xml:space="preserve"> вступил в силу </w:t>
      </w:r>
      <w:hyperlink r:id="rId10" w:history="1">
        <w:r w:rsidR="00210B73" w:rsidRPr="004B06DA">
          <w:rPr>
            <w:rStyle w:val="ab"/>
            <w:rFonts w:ascii="Times New Roman" w:hAnsi="Times New Roman" w:cs="Times New Roman"/>
            <w:sz w:val="28"/>
            <w:szCs w:val="28"/>
          </w:rPr>
          <w:t>Федеральный закон №</w:t>
        </w:r>
        <w:r w:rsidR="004B06DA" w:rsidRPr="004B06DA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="00210B73" w:rsidRPr="004B06DA">
          <w:rPr>
            <w:rStyle w:val="ab"/>
            <w:rFonts w:ascii="Times New Roman" w:hAnsi="Times New Roman" w:cs="Times New Roman"/>
            <w:sz w:val="28"/>
            <w:szCs w:val="28"/>
          </w:rPr>
          <w:t>259-ФЗ</w:t>
        </w:r>
      </w:hyperlink>
      <w:r w:rsidRPr="003460FF">
        <w:rPr>
          <w:rFonts w:ascii="Times New Roman" w:hAnsi="Times New Roman" w:cs="Times New Roman"/>
          <w:sz w:val="28"/>
          <w:szCs w:val="28"/>
        </w:rPr>
        <w:t>, регу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рующий развитие </w:t>
      </w:r>
      <w:r w:rsidR="00BC1137">
        <w:rPr>
          <w:rFonts w:ascii="Times New Roman" w:hAnsi="Times New Roman" w:cs="Times New Roman"/>
          <w:sz w:val="28"/>
          <w:szCs w:val="28"/>
        </w:rPr>
        <w:t>краудфинансирования</w:t>
      </w:r>
      <w:r w:rsidRPr="003460F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D327F">
        <w:rPr>
          <w:rFonts w:ascii="Times New Roman" w:hAnsi="Times New Roman" w:cs="Times New Roman"/>
          <w:sz w:val="28"/>
          <w:szCs w:val="28"/>
        </w:rPr>
        <w:t>Закон</w:t>
      </w:r>
      <w:r w:rsidRPr="003460FF">
        <w:rPr>
          <w:rFonts w:ascii="Times New Roman" w:hAnsi="Times New Roman" w:cs="Times New Roman"/>
          <w:sz w:val="28"/>
          <w:szCs w:val="28"/>
        </w:rPr>
        <w:t xml:space="preserve">). </w:t>
      </w:r>
      <w:r w:rsidR="00BC1137">
        <w:rPr>
          <w:rFonts w:ascii="Times New Roman" w:hAnsi="Times New Roman" w:cs="Times New Roman"/>
          <w:sz w:val="28"/>
          <w:szCs w:val="28"/>
        </w:rPr>
        <w:t>По</w:t>
      </w:r>
      <w:r w:rsidR="002671EE">
        <w:rPr>
          <w:rFonts w:ascii="Times New Roman" w:hAnsi="Times New Roman" w:cs="Times New Roman"/>
          <w:sz w:val="28"/>
          <w:szCs w:val="28"/>
        </w:rPr>
        <w:t>д</w:t>
      </w:r>
      <w:r w:rsidR="00BC1137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2671EE">
        <w:rPr>
          <w:rFonts w:ascii="Times New Roman" w:hAnsi="Times New Roman" w:cs="Times New Roman"/>
          <w:sz w:val="28"/>
          <w:szCs w:val="28"/>
        </w:rPr>
        <w:t>З</w:t>
      </w:r>
      <w:r w:rsidR="00BC1137">
        <w:rPr>
          <w:rFonts w:ascii="Times New Roman" w:hAnsi="Times New Roman" w:cs="Times New Roman"/>
          <w:sz w:val="28"/>
          <w:szCs w:val="28"/>
        </w:rPr>
        <w:t>акона поп</w:t>
      </w:r>
      <w:r w:rsidR="00BC1137">
        <w:rPr>
          <w:rFonts w:ascii="Times New Roman" w:hAnsi="Times New Roman" w:cs="Times New Roman"/>
          <w:sz w:val="28"/>
          <w:szCs w:val="28"/>
        </w:rPr>
        <w:t>а</w:t>
      </w:r>
      <w:r w:rsidR="00BC1137">
        <w:rPr>
          <w:rFonts w:ascii="Times New Roman" w:hAnsi="Times New Roman" w:cs="Times New Roman"/>
          <w:sz w:val="28"/>
          <w:szCs w:val="28"/>
        </w:rPr>
        <w:t xml:space="preserve">дают </w:t>
      </w:r>
      <w:r w:rsidR="004B06DA">
        <w:rPr>
          <w:rFonts w:ascii="Times New Roman" w:hAnsi="Times New Roman" w:cs="Times New Roman"/>
          <w:sz w:val="28"/>
          <w:szCs w:val="28"/>
        </w:rPr>
        <w:t>краудлендинг и краудинвестинг</w:t>
      </w:r>
      <w:r w:rsidR="002671EE">
        <w:rPr>
          <w:rFonts w:ascii="Times New Roman" w:hAnsi="Times New Roman" w:cs="Times New Roman"/>
          <w:sz w:val="28"/>
          <w:szCs w:val="28"/>
        </w:rPr>
        <w:t>.</w:t>
      </w:r>
      <w:r w:rsidR="00BC1137">
        <w:rPr>
          <w:rFonts w:ascii="Times New Roman" w:hAnsi="Times New Roman" w:cs="Times New Roman"/>
          <w:sz w:val="28"/>
          <w:szCs w:val="28"/>
        </w:rPr>
        <w:t xml:space="preserve"> </w:t>
      </w:r>
      <w:r w:rsidR="002671EE">
        <w:rPr>
          <w:rFonts w:ascii="Times New Roman" w:hAnsi="Times New Roman" w:cs="Times New Roman"/>
          <w:sz w:val="28"/>
          <w:szCs w:val="28"/>
        </w:rPr>
        <w:t>К</w:t>
      </w:r>
      <w:r w:rsidR="00BC1137">
        <w:rPr>
          <w:rFonts w:ascii="Times New Roman" w:hAnsi="Times New Roman" w:cs="Times New Roman"/>
          <w:sz w:val="28"/>
          <w:szCs w:val="28"/>
        </w:rPr>
        <w:t xml:space="preserve">лассический краудфандинг </w:t>
      </w:r>
      <w:r w:rsidR="00ED327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C1137" w:rsidRPr="004B06DA">
        <w:rPr>
          <w:rFonts w:ascii="Times New Roman" w:hAnsi="Times New Roman" w:cs="Times New Roman"/>
          <w:sz w:val="28"/>
          <w:szCs w:val="28"/>
        </w:rPr>
        <w:t>не р</w:t>
      </w:r>
      <w:r w:rsidR="00BC1137" w:rsidRPr="004B06DA">
        <w:rPr>
          <w:rFonts w:ascii="Times New Roman" w:hAnsi="Times New Roman" w:cs="Times New Roman"/>
          <w:sz w:val="28"/>
          <w:szCs w:val="28"/>
        </w:rPr>
        <w:t>е</w:t>
      </w:r>
      <w:r w:rsidR="00BC1137" w:rsidRPr="004B06DA">
        <w:rPr>
          <w:rFonts w:ascii="Times New Roman" w:hAnsi="Times New Roman" w:cs="Times New Roman"/>
          <w:sz w:val="28"/>
          <w:szCs w:val="28"/>
        </w:rPr>
        <w:t>гулируется.</w:t>
      </w:r>
    </w:p>
    <w:p w:rsidR="003460FF" w:rsidRPr="003460FF" w:rsidRDefault="003014F3" w:rsidP="003014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F3">
        <w:rPr>
          <w:rFonts w:ascii="Times New Roman" w:hAnsi="Times New Roman" w:cs="Times New Roman"/>
          <w:b/>
          <w:color w:val="0082BB"/>
          <w:sz w:val="28"/>
          <w:szCs w:val="28"/>
        </w:rPr>
        <w:t>У</w:t>
      </w:r>
      <w:r w:rsidR="003460FF" w:rsidRPr="003014F3">
        <w:rPr>
          <w:rFonts w:ascii="Times New Roman" w:hAnsi="Times New Roman" w:cs="Times New Roman"/>
          <w:b/>
          <w:color w:val="0082BB"/>
          <w:sz w:val="28"/>
          <w:szCs w:val="28"/>
        </w:rPr>
        <w:t>частники процесса</w:t>
      </w:r>
      <w:r w:rsidRPr="003014F3">
        <w:rPr>
          <w:rFonts w:ascii="Times New Roman" w:hAnsi="Times New Roman" w:cs="Times New Roman"/>
          <w:b/>
          <w:color w:val="0082BB"/>
          <w:sz w:val="28"/>
          <w:szCs w:val="28"/>
        </w:rPr>
        <w:t xml:space="preserve"> краудфинансирования</w:t>
      </w:r>
    </w:p>
    <w:p w:rsidR="003460FF" w:rsidRPr="00945056" w:rsidRDefault="003460FF" w:rsidP="0011216C">
      <w:pPr>
        <w:pStyle w:val="a4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56">
        <w:rPr>
          <w:rFonts w:ascii="Times New Roman" w:hAnsi="Times New Roman" w:cs="Times New Roman"/>
          <w:sz w:val="28"/>
          <w:szCs w:val="28"/>
        </w:rPr>
        <w:t>инвестиционные платформы;</w:t>
      </w:r>
    </w:p>
    <w:p w:rsidR="003460FF" w:rsidRPr="00945056" w:rsidRDefault="003460FF" w:rsidP="0011216C">
      <w:pPr>
        <w:pStyle w:val="a4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56">
        <w:rPr>
          <w:rFonts w:ascii="Times New Roman" w:hAnsi="Times New Roman" w:cs="Times New Roman"/>
          <w:sz w:val="28"/>
          <w:szCs w:val="28"/>
        </w:rPr>
        <w:t>операторы инвестиционных платформ;</w:t>
      </w:r>
    </w:p>
    <w:p w:rsidR="003460FF" w:rsidRPr="00945056" w:rsidRDefault="003460FF" w:rsidP="0011216C">
      <w:pPr>
        <w:pStyle w:val="a4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56">
        <w:rPr>
          <w:rFonts w:ascii="Times New Roman" w:hAnsi="Times New Roman" w:cs="Times New Roman"/>
          <w:sz w:val="28"/>
          <w:szCs w:val="28"/>
        </w:rPr>
        <w:t>инвесторы;</w:t>
      </w:r>
    </w:p>
    <w:p w:rsidR="003460FF" w:rsidRPr="00945056" w:rsidRDefault="003460FF" w:rsidP="0011216C">
      <w:pPr>
        <w:pStyle w:val="a4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056">
        <w:rPr>
          <w:rFonts w:ascii="Times New Roman" w:hAnsi="Times New Roman" w:cs="Times New Roman"/>
          <w:sz w:val="28"/>
          <w:szCs w:val="28"/>
        </w:rPr>
        <w:t>организации, привлекающие инвестирование.</w:t>
      </w:r>
    </w:p>
    <w:p w:rsidR="003014F3" w:rsidRDefault="003460FF" w:rsidP="008E431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0FF">
        <w:rPr>
          <w:rFonts w:ascii="Times New Roman" w:hAnsi="Times New Roman" w:cs="Times New Roman"/>
          <w:b/>
          <w:sz w:val="28"/>
          <w:szCs w:val="28"/>
        </w:rPr>
        <w:t>Инвестиционная платформа</w:t>
      </w:r>
      <w:r w:rsidRPr="003460FF">
        <w:rPr>
          <w:rFonts w:ascii="Times New Roman" w:hAnsi="Times New Roman" w:cs="Times New Roman"/>
          <w:sz w:val="28"/>
          <w:szCs w:val="28"/>
        </w:rPr>
        <w:t xml:space="preserve"> – это информационная система в сети «Инте</w:t>
      </w:r>
      <w:r w:rsidRPr="003460FF">
        <w:rPr>
          <w:rFonts w:ascii="Times New Roman" w:hAnsi="Times New Roman" w:cs="Times New Roman"/>
          <w:sz w:val="28"/>
          <w:szCs w:val="28"/>
        </w:rPr>
        <w:t>р</w:t>
      </w:r>
      <w:r w:rsidRPr="003460FF">
        <w:rPr>
          <w:rFonts w:ascii="Times New Roman" w:hAnsi="Times New Roman" w:cs="Times New Roman"/>
          <w:sz w:val="28"/>
          <w:szCs w:val="28"/>
        </w:rPr>
        <w:t xml:space="preserve">нет», используемая для </w:t>
      </w:r>
      <w:r w:rsidR="00A27ACE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3460FF">
        <w:rPr>
          <w:rFonts w:ascii="Times New Roman" w:hAnsi="Times New Roman" w:cs="Times New Roman"/>
          <w:sz w:val="28"/>
          <w:szCs w:val="28"/>
        </w:rPr>
        <w:t xml:space="preserve">заключения договоров инвестирования. </w:t>
      </w:r>
    </w:p>
    <w:p w:rsidR="003460FF" w:rsidRDefault="003014F3" w:rsidP="008E431F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0FF">
        <w:rPr>
          <w:rFonts w:ascii="Times New Roman" w:hAnsi="Times New Roman" w:cs="Times New Roman"/>
          <w:sz w:val="28"/>
          <w:szCs w:val="28"/>
        </w:rPr>
        <w:t xml:space="preserve">Доступ к платформе предоставляет </w:t>
      </w:r>
      <w:r w:rsidRPr="003460FF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346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же раскрывает информацию о платформе и ее деятельности, </w:t>
      </w:r>
      <w:r w:rsidRPr="003460FF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544F1F" w:rsidRPr="003460FF">
        <w:rPr>
          <w:rFonts w:ascii="Times New Roman" w:hAnsi="Times New Roman" w:cs="Times New Roman"/>
          <w:sz w:val="28"/>
          <w:szCs w:val="28"/>
        </w:rPr>
        <w:t>договор</w:t>
      </w:r>
      <w:r w:rsidR="00544F1F">
        <w:rPr>
          <w:rFonts w:ascii="Times New Roman" w:hAnsi="Times New Roman" w:cs="Times New Roman"/>
          <w:sz w:val="28"/>
          <w:szCs w:val="28"/>
        </w:rPr>
        <w:t>ы</w:t>
      </w:r>
      <w:r w:rsidR="00544F1F" w:rsidRPr="003460FF">
        <w:rPr>
          <w:rFonts w:ascii="Times New Roman" w:hAnsi="Times New Roman" w:cs="Times New Roman"/>
          <w:sz w:val="28"/>
          <w:szCs w:val="28"/>
        </w:rPr>
        <w:t xml:space="preserve"> </w:t>
      </w:r>
      <w:r w:rsidRPr="003460FF">
        <w:rPr>
          <w:rFonts w:ascii="Times New Roman" w:hAnsi="Times New Roman" w:cs="Times New Roman"/>
          <w:sz w:val="28"/>
          <w:szCs w:val="28"/>
        </w:rPr>
        <w:t>с инвесторами и лицами, пр</w:t>
      </w:r>
      <w:r w:rsidRPr="003460FF">
        <w:rPr>
          <w:rFonts w:ascii="Times New Roman" w:hAnsi="Times New Roman" w:cs="Times New Roman"/>
          <w:sz w:val="28"/>
          <w:szCs w:val="28"/>
        </w:rPr>
        <w:t>и</w:t>
      </w:r>
      <w:r w:rsidRPr="003460FF">
        <w:rPr>
          <w:rFonts w:ascii="Times New Roman" w:hAnsi="Times New Roman" w:cs="Times New Roman"/>
          <w:sz w:val="28"/>
          <w:szCs w:val="28"/>
        </w:rPr>
        <w:t>влекающими инвестиции, проводит 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Pr="003460FF">
        <w:rPr>
          <w:rFonts w:ascii="Times New Roman" w:hAnsi="Times New Roman" w:cs="Times New Roman"/>
          <w:sz w:val="28"/>
          <w:szCs w:val="28"/>
        </w:rPr>
        <w:t>, а также отчитывается об осуществлении деятельности перед Банком России.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3014F3" w:rsidTr="00544F1F">
        <w:tc>
          <w:tcPr>
            <w:tcW w:w="10314" w:type="dxa"/>
          </w:tcPr>
          <w:p w:rsidR="00F26406" w:rsidRPr="00F26406" w:rsidRDefault="00F26406" w:rsidP="00F26406">
            <w:pPr>
              <w:spacing w:before="60" w:after="60" w:line="300" w:lineRule="auto"/>
              <w:ind w:left="1418" w:hanging="1418"/>
              <w:jc w:val="both"/>
              <w:rPr>
                <w:rFonts w:ascii="Times New Roman" w:hAnsi="Times New Roman" w:cs="Times New Roman"/>
                <w:i/>
                <w:color w:val="0082BB"/>
                <w:sz w:val="28"/>
                <w:szCs w:val="28"/>
              </w:rPr>
            </w:pPr>
            <w:r w:rsidRPr="00F26406">
              <w:rPr>
                <w:rFonts w:ascii="Times New Roman" w:hAnsi="Times New Roman" w:cs="Times New Roman"/>
                <w:i/>
                <w:color w:val="0082BB"/>
                <w:sz w:val="28"/>
                <w:szCs w:val="28"/>
              </w:rPr>
              <w:t>Требования к операторам:</w:t>
            </w:r>
          </w:p>
          <w:p w:rsidR="00F26406" w:rsidRDefault="00F26406" w:rsidP="0011216C">
            <w:pPr>
              <w:pStyle w:val="a4"/>
              <w:numPr>
                <w:ilvl w:val="0"/>
                <w:numId w:val="9"/>
              </w:numPr>
              <w:spacing w:before="60" w:after="6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6">
              <w:rPr>
                <w:rFonts w:ascii="Times New Roman" w:hAnsi="Times New Roman" w:cs="Times New Roman"/>
                <w:i/>
                <w:noProof/>
                <w:color w:val="0082BB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4797425</wp:posOffset>
                  </wp:positionH>
                  <wp:positionV relativeFrom="paragraph">
                    <wp:posOffset>50800</wp:posOffset>
                  </wp:positionV>
                  <wp:extent cx="12382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68" y="21257"/>
                      <wp:lineTo x="21268" y="0"/>
                      <wp:lineTo x="0" y="0"/>
                    </wp:wrapPolygon>
                  </wp:wrapTight>
                  <wp:docPr id="14" name="object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ject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F26406" w:rsidRDefault="00F26406" w:rsidP="0011216C">
            <w:pPr>
              <w:pStyle w:val="a4"/>
              <w:numPr>
                <w:ilvl w:val="0"/>
                <w:numId w:val="9"/>
              </w:numPr>
              <w:spacing w:before="60" w:after="6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 не менее 5 млн рублей</w:t>
            </w:r>
          </w:p>
          <w:p w:rsidR="003014F3" w:rsidRPr="00A27ACE" w:rsidRDefault="00F26406" w:rsidP="0011216C">
            <w:pPr>
              <w:pStyle w:val="a4"/>
              <w:numPr>
                <w:ilvl w:val="0"/>
                <w:numId w:val="9"/>
              </w:numPr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совмещения</w:t>
            </w:r>
            <w:r w:rsidR="003014F3" w:rsidRPr="0030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3014F3" w:rsidRPr="003014F3">
              <w:rPr>
                <w:rFonts w:ascii="Times New Roman" w:hAnsi="Times New Roman" w:cs="Times New Roman"/>
                <w:sz w:val="28"/>
                <w:szCs w:val="28"/>
              </w:rPr>
              <w:t xml:space="preserve"> с иной де</w:t>
            </w:r>
            <w:r w:rsidR="003014F3" w:rsidRPr="003014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14F3" w:rsidRPr="003014F3">
              <w:rPr>
                <w:rFonts w:ascii="Times New Roman" w:hAnsi="Times New Roman" w:cs="Times New Roman"/>
                <w:sz w:val="28"/>
                <w:szCs w:val="28"/>
              </w:rPr>
              <w:t>тельностью финансовой организации</w:t>
            </w:r>
            <w:r w:rsidR="003014F3" w:rsidRPr="003460FF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профессиональных видов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на рынке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бумаг</w:t>
            </w:r>
          </w:p>
          <w:p w:rsidR="00A27ACE" w:rsidRPr="00A27ACE" w:rsidRDefault="00A27ACE" w:rsidP="0011216C">
            <w:pPr>
              <w:pStyle w:val="a4"/>
              <w:numPr>
                <w:ilvl w:val="0"/>
                <w:numId w:val="9"/>
              </w:numPr>
              <w:spacing w:before="60" w:after="6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Pr="00F264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12" w:history="1">
              <w:r w:rsidRPr="00F26406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реестр операторов инвестиционных платформ Банка России</w:t>
              </w:r>
            </w:hyperlink>
          </w:p>
        </w:tc>
      </w:tr>
    </w:tbl>
    <w:p w:rsidR="003460FF" w:rsidRPr="003014F3" w:rsidRDefault="003014F3" w:rsidP="00F26406">
      <w:pPr>
        <w:spacing w:before="240" w:line="300" w:lineRule="auto"/>
        <w:jc w:val="both"/>
        <w:rPr>
          <w:rFonts w:ascii="Times New Roman" w:hAnsi="Times New Roman" w:cs="Times New Roman"/>
          <w:b/>
          <w:color w:val="0082BB"/>
          <w:sz w:val="28"/>
          <w:szCs w:val="28"/>
        </w:rPr>
      </w:pPr>
      <w:r>
        <w:rPr>
          <w:rFonts w:ascii="Times New Roman" w:hAnsi="Times New Roman" w:cs="Times New Roman"/>
          <w:b/>
          <w:color w:val="0082BB"/>
          <w:sz w:val="28"/>
          <w:szCs w:val="28"/>
        </w:rPr>
        <w:t>Способы</w:t>
      </w:r>
      <w:r w:rsidR="003460FF" w:rsidRPr="003014F3">
        <w:rPr>
          <w:rFonts w:ascii="Times New Roman" w:hAnsi="Times New Roman" w:cs="Times New Roman"/>
          <w:b/>
          <w:color w:val="0082BB"/>
          <w:sz w:val="28"/>
          <w:szCs w:val="28"/>
        </w:rPr>
        <w:t xml:space="preserve"> инвестирования в проекты</w:t>
      </w:r>
      <w:r>
        <w:rPr>
          <w:rFonts w:ascii="Times New Roman" w:hAnsi="Times New Roman" w:cs="Times New Roman"/>
          <w:b/>
          <w:color w:val="0082BB"/>
          <w:sz w:val="28"/>
          <w:szCs w:val="28"/>
        </w:rPr>
        <w:t xml:space="preserve"> на инвестиционных платформах</w:t>
      </w:r>
    </w:p>
    <w:p w:rsidR="003460FF" w:rsidRPr="00F26406" w:rsidRDefault="00A27ACE" w:rsidP="0011216C">
      <w:pPr>
        <w:pStyle w:val="a4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зай</w:t>
      </w:r>
      <w:r w:rsidR="00F264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 (</w:t>
      </w:r>
      <w:r w:rsidR="003460FF" w:rsidRPr="00F26406">
        <w:rPr>
          <w:rFonts w:ascii="Times New Roman" w:hAnsi="Times New Roman" w:cs="Times New Roman"/>
          <w:sz w:val="28"/>
          <w:szCs w:val="28"/>
        </w:rPr>
        <w:t>краудлендинг);</w:t>
      </w:r>
      <w:r w:rsidR="005D39EE" w:rsidRPr="005D39EE">
        <w:rPr>
          <w:noProof/>
        </w:rPr>
        <w:t xml:space="preserve"> </w:t>
      </w:r>
    </w:p>
    <w:p w:rsidR="003460FF" w:rsidRPr="00945056" w:rsidRDefault="00F26406" w:rsidP="0011216C">
      <w:pPr>
        <w:pStyle w:val="a4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0FF" w:rsidRPr="00945056">
        <w:rPr>
          <w:rFonts w:ascii="Times New Roman" w:hAnsi="Times New Roman" w:cs="Times New Roman"/>
          <w:sz w:val="28"/>
          <w:szCs w:val="28"/>
        </w:rPr>
        <w:t>окупка эмиссионных ценных бумаг по закрытой подписке (краудинвестинг);</w:t>
      </w:r>
    </w:p>
    <w:p w:rsidR="00FB7A61" w:rsidRPr="008324F6" w:rsidRDefault="00F26406" w:rsidP="0011216C">
      <w:pPr>
        <w:pStyle w:val="a4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60FF" w:rsidRPr="00FB7A61">
        <w:rPr>
          <w:rFonts w:ascii="Times New Roman" w:hAnsi="Times New Roman" w:cs="Times New Roman"/>
          <w:sz w:val="28"/>
          <w:szCs w:val="28"/>
        </w:rPr>
        <w:t>окупк</w:t>
      </w:r>
      <w:r w:rsidR="00A27ACE">
        <w:rPr>
          <w:rFonts w:ascii="Times New Roman" w:hAnsi="Times New Roman" w:cs="Times New Roman"/>
          <w:sz w:val="28"/>
          <w:szCs w:val="28"/>
        </w:rPr>
        <w:t xml:space="preserve">а утилитарных цифровых </w:t>
      </w:r>
      <w:r w:rsidR="001B5F36">
        <w:rPr>
          <w:rFonts w:ascii="Times New Roman" w:hAnsi="Times New Roman" w:cs="Times New Roman"/>
          <w:sz w:val="28"/>
          <w:szCs w:val="28"/>
        </w:rPr>
        <w:t>прав (</w:t>
      </w:r>
      <w:r w:rsidR="003A646E">
        <w:rPr>
          <w:rFonts w:ascii="Times New Roman" w:hAnsi="Times New Roman" w:cs="Times New Roman"/>
          <w:sz w:val="28"/>
          <w:szCs w:val="28"/>
        </w:rPr>
        <w:t>УЦП</w:t>
      </w:r>
      <w:r w:rsidR="001B5F36">
        <w:rPr>
          <w:rFonts w:ascii="Times New Roman" w:hAnsi="Times New Roman" w:cs="Times New Roman"/>
          <w:sz w:val="28"/>
          <w:szCs w:val="28"/>
        </w:rPr>
        <w:t>)</w:t>
      </w:r>
      <w:r w:rsidR="00A27ACE">
        <w:rPr>
          <w:rFonts w:ascii="Times New Roman" w:hAnsi="Times New Roman" w:cs="Times New Roman"/>
          <w:sz w:val="28"/>
          <w:szCs w:val="28"/>
        </w:rPr>
        <w:t xml:space="preserve"> – </w:t>
      </w:r>
      <w:r w:rsidR="00ED327F" w:rsidRPr="00FB7A61">
        <w:rPr>
          <w:rFonts w:ascii="Times New Roman" w:hAnsi="Times New Roman" w:cs="Times New Roman"/>
          <w:sz w:val="28"/>
          <w:szCs w:val="28"/>
        </w:rPr>
        <w:t>инвесторы приобретают ток</w:t>
      </w:r>
      <w:r w:rsidR="00ED327F" w:rsidRPr="00FB7A61">
        <w:rPr>
          <w:rFonts w:ascii="Times New Roman" w:hAnsi="Times New Roman" w:cs="Times New Roman"/>
          <w:sz w:val="28"/>
          <w:szCs w:val="28"/>
        </w:rPr>
        <w:t>е</w:t>
      </w:r>
      <w:r w:rsidR="00ED327F" w:rsidRPr="00FB7A61">
        <w:rPr>
          <w:rFonts w:ascii="Times New Roman" w:hAnsi="Times New Roman" w:cs="Times New Roman"/>
          <w:sz w:val="28"/>
          <w:szCs w:val="28"/>
        </w:rPr>
        <w:t xml:space="preserve">ны, которые дают право в будущем требовать от заемщика </w:t>
      </w:r>
      <w:r w:rsidR="003A646E" w:rsidRPr="00FB7A61">
        <w:rPr>
          <w:rFonts w:ascii="Times New Roman" w:hAnsi="Times New Roman" w:cs="Times New Roman"/>
          <w:sz w:val="28"/>
          <w:szCs w:val="28"/>
        </w:rPr>
        <w:t>предоставлени</w:t>
      </w:r>
      <w:r w:rsidR="003A646E">
        <w:rPr>
          <w:rFonts w:ascii="Times New Roman" w:hAnsi="Times New Roman" w:cs="Times New Roman"/>
          <w:sz w:val="28"/>
          <w:szCs w:val="28"/>
        </w:rPr>
        <w:t>я</w:t>
      </w:r>
      <w:r w:rsidR="003A646E" w:rsidRPr="00FB7A61">
        <w:rPr>
          <w:rFonts w:ascii="Times New Roman" w:hAnsi="Times New Roman" w:cs="Times New Roman"/>
          <w:sz w:val="28"/>
          <w:szCs w:val="28"/>
        </w:rPr>
        <w:t xml:space="preserve"> </w:t>
      </w:r>
      <w:r w:rsidR="00ED327F" w:rsidRPr="00FB7A61">
        <w:rPr>
          <w:rFonts w:ascii="Times New Roman" w:hAnsi="Times New Roman" w:cs="Times New Roman"/>
          <w:sz w:val="28"/>
          <w:szCs w:val="28"/>
        </w:rPr>
        <w:t xml:space="preserve">вещей или </w:t>
      </w:r>
      <w:r w:rsidR="003A646E" w:rsidRPr="00FB7A61">
        <w:rPr>
          <w:rFonts w:ascii="Times New Roman" w:hAnsi="Times New Roman" w:cs="Times New Roman"/>
          <w:sz w:val="28"/>
          <w:szCs w:val="28"/>
        </w:rPr>
        <w:t>оказани</w:t>
      </w:r>
      <w:r w:rsidR="003A646E">
        <w:rPr>
          <w:rFonts w:ascii="Times New Roman" w:hAnsi="Times New Roman" w:cs="Times New Roman"/>
          <w:sz w:val="28"/>
          <w:szCs w:val="28"/>
        </w:rPr>
        <w:t>я</w:t>
      </w:r>
      <w:r w:rsidR="003A646E" w:rsidRPr="00FB7A61">
        <w:rPr>
          <w:rFonts w:ascii="Times New Roman" w:hAnsi="Times New Roman" w:cs="Times New Roman"/>
          <w:sz w:val="28"/>
          <w:szCs w:val="28"/>
        </w:rPr>
        <w:t xml:space="preserve"> </w:t>
      </w:r>
      <w:r w:rsidR="00ED327F" w:rsidRPr="00FB7A61">
        <w:rPr>
          <w:rFonts w:ascii="Times New Roman" w:hAnsi="Times New Roman" w:cs="Times New Roman"/>
          <w:sz w:val="28"/>
          <w:szCs w:val="28"/>
        </w:rPr>
        <w:t>услуг либо право использовать результаты его интелле</w:t>
      </w:r>
      <w:r w:rsidR="00ED327F" w:rsidRPr="00FB7A61">
        <w:rPr>
          <w:rFonts w:ascii="Times New Roman" w:hAnsi="Times New Roman" w:cs="Times New Roman"/>
          <w:sz w:val="28"/>
          <w:szCs w:val="28"/>
        </w:rPr>
        <w:t>к</w:t>
      </w:r>
      <w:r w:rsidR="00ED327F" w:rsidRPr="00FB7A61">
        <w:rPr>
          <w:rFonts w:ascii="Times New Roman" w:hAnsi="Times New Roman" w:cs="Times New Roman"/>
          <w:sz w:val="28"/>
          <w:szCs w:val="28"/>
        </w:rPr>
        <w:t>туальной деятельности</w:t>
      </w:r>
      <w:r w:rsidR="00A27ACE">
        <w:rPr>
          <w:rFonts w:ascii="Times New Roman" w:hAnsi="Times New Roman" w:cs="Times New Roman"/>
          <w:sz w:val="28"/>
          <w:szCs w:val="28"/>
        </w:rPr>
        <w:t xml:space="preserve"> (краудлендинг и краудинвестинг)</w:t>
      </w:r>
      <w:r w:rsidR="00ED327F" w:rsidRPr="00FB7A61">
        <w:rPr>
          <w:rFonts w:ascii="Times New Roman" w:hAnsi="Times New Roman" w:cs="Times New Roman"/>
          <w:sz w:val="28"/>
          <w:szCs w:val="28"/>
        </w:rPr>
        <w:t>.</w:t>
      </w:r>
      <w:r w:rsidR="003C4562" w:rsidRPr="003C4562">
        <w:t xml:space="preserve"> </w:t>
      </w:r>
    </w:p>
    <w:p w:rsidR="008324F6" w:rsidRDefault="00F26406" w:rsidP="00F26406">
      <w:pPr>
        <w:spacing w:line="300" w:lineRule="auto"/>
        <w:jc w:val="both"/>
        <w:rPr>
          <w:rFonts w:ascii="Times New Roman" w:hAnsi="Times New Roman" w:cs="Times New Roman"/>
          <w:b/>
          <w:color w:val="0082BB"/>
          <w:sz w:val="28"/>
          <w:szCs w:val="28"/>
        </w:rPr>
      </w:pPr>
      <w:r>
        <w:rPr>
          <w:rFonts w:ascii="Times New Roman" w:hAnsi="Times New Roman" w:cs="Times New Roman"/>
          <w:b/>
          <w:color w:val="0082BB"/>
          <w:sz w:val="28"/>
          <w:szCs w:val="28"/>
        </w:rPr>
        <w:t>Документы, регулирующие отношения сторон при краудфинансировании</w:t>
      </w:r>
    </w:p>
    <w:p w:rsidR="00F26406" w:rsidRPr="00F26406" w:rsidRDefault="00F26406" w:rsidP="0011216C">
      <w:pPr>
        <w:pStyle w:val="a4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06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  <w:r w:rsidR="008324F6" w:rsidRPr="00F26406">
        <w:rPr>
          <w:rFonts w:ascii="Times New Roman" w:hAnsi="Times New Roman" w:cs="Times New Roman"/>
          <w:b/>
          <w:sz w:val="28"/>
          <w:szCs w:val="28"/>
        </w:rPr>
        <w:t xml:space="preserve"> инвестиционной плат</w:t>
      </w:r>
      <w:r w:rsidRPr="00F26406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F26406" w:rsidRPr="00F26406" w:rsidRDefault="00F26406" w:rsidP="00F26406">
      <w:pPr>
        <w:pStyle w:val="a4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Организованный акт оператора инвестиционной платформы, </w:t>
      </w:r>
      <w:r w:rsidR="00E7449B">
        <w:rPr>
          <w:rFonts w:ascii="Times New Roman" w:hAnsi="Times New Roman" w:cs="Times New Roman"/>
          <w:sz w:val="28"/>
          <w:szCs w:val="28"/>
        </w:rPr>
        <w:t>определяющий основные условия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7449B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>: правила авторизации, требования к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весторам и заемщикам и т.д.</w:t>
      </w:r>
    </w:p>
    <w:p w:rsidR="00F26406" w:rsidRDefault="00F26406" w:rsidP="0011216C">
      <w:pPr>
        <w:pStyle w:val="a4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06">
        <w:rPr>
          <w:rFonts w:ascii="Times New Roman" w:hAnsi="Times New Roman" w:cs="Times New Roman"/>
          <w:b/>
          <w:sz w:val="28"/>
          <w:szCs w:val="28"/>
        </w:rPr>
        <w:t>Договор об оказании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содействию в привлечении </w:t>
      </w:r>
      <w:r w:rsidR="00C74F81">
        <w:rPr>
          <w:rFonts w:ascii="Times New Roman" w:hAnsi="Times New Roman" w:cs="Times New Roman"/>
          <w:b/>
          <w:sz w:val="28"/>
          <w:szCs w:val="28"/>
        </w:rPr>
        <w:t>инвестиций</w:t>
      </w:r>
    </w:p>
    <w:p w:rsidR="00F26406" w:rsidRPr="00F26406" w:rsidRDefault="00F26406" w:rsidP="00F26406">
      <w:pPr>
        <w:pStyle w:val="a4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Заключается между оператором инвестиционной платформы и </w:t>
      </w:r>
      <w:r w:rsidR="00E7449B">
        <w:rPr>
          <w:rFonts w:ascii="Times New Roman" w:hAnsi="Times New Roman" w:cs="Times New Roman"/>
          <w:sz w:val="28"/>
          <w:szCs w:val="28"/>
        </w:rPr>
        <w:t>организацией, привлекающей финансирование. Договор обеспечивает доступ заемщика к участию в краудфинансировании.</w:t>
      </w:r>
    </w:p>
    <w:p w:rsidR="00F26406" w:rsidRDefault="00F26406" w:rsidP="0011216C">
      <w:pPr>
        <w:pStyle w:val="a4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об оказании услуг по содействию в инвестировании</w:t>
      </w:r>
    </w:p>
    <w:p w:rsidR="00E7449B" w:rsidRPr="00E7449B" w:rsidRDefault="00E7449B" w:rsidP="00E7449B">
      <w:pPr>
        <w:pStyle w:val="a4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9B">
        <w:rPr>
          <w:rFonts w:ascii="Times New Roman" w:hAnsi="Times New Roman" w:cs="Times New Roman"/>
          <w:sz w:val="28"/>
          <w:szCs w:val="28"/>
        </w:rPr>
        <w:t xml:space="preserve">Заключается между оператором инвестиционной платформы и </w:t>
      </w:r>
      <w:r>
        <w:rPr>
          <w:rFonts w:ascii="Times New Roman" w:hAnsi="Times New Roman" w:cs="Times New Roman"/>
          <w:sz w:val="28"/>
          <w:szCs w:val="28"/>
        </w:rPr>
        <w:t>лицом,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лающим вложить средства в проекты</w:t>
      </w:r>
      <w:r w:rsidRPr="00E7449B">
        <w:rPr>
          <w:rFonts w:ascii="Times New Roman" w:hAnsi="Times New Roman" w:cs="Times New Roman"/>
          <w:sz w:val="28"/>
          <w:szCs w:val="28"/>
        </w:rPr>
        <w:t>. Договор обеспечивае</w:t>
      </w:r>
      <w:r>
        <w:rPr>
          <w:rFonts w:ascii="Times New Roman" w:hAnsi="Times New Roman" w:cs="Times New Roman"/>
          <w:sz w:val="28"/>
          <w:szCs w:val="28"/>
        </w:rPr>
        <w:t>т доступ инвестора</w:t>
      </w:r>
      <w:r w:rsidRPr="00E7449B">
        <w:rPr>
          <w:rFonts w:ascii="Times New Roman" w:hAnsi="Times New Roman" w:cs="Times New Roman"/>
          <w:sz w:val="28"/>
          <w:szCs w:val="28"/>
        </w:rPr>
        <w:t xml:space="preserve"> к участию в краудфинансировании.</w:t>
      </w:r>
    </w:p>
    <w:p w:rsidR="00F26406" w:rsidRDefault="00F26406" w:rsidP="0011216C">
      <w:pPr>
        <w:pStyle w:val="a4"/>
        <w:numPr>
          <w:ilvl w:val="0"/>
          <w:numId w:val="10"/>
        </w:num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инвестирования</w:t>
      </w:r>
    </w:p>
    <w:p w:rsidR="00E7449B" w:rsidRPr="00E7449B" w:rsidRDefault="00E7449B" w:rsidP="00E7449B">
      <w:pPr>
        <w:pStyle w:val="a4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Заключается между заемщиком и инвестором и содержит условия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финансирования</w:t>
      </w:r>
      <w:r w:rsidR="00E87DB2">
        <w:rPr>
          <w:rFonts w:ascii="Times New Roman" w:hAnsi="Times New Roman" w:cs="Times New Roman"/>
          <w:sz w:val="28"/>
          <w:szCs w:val="28"/>
        </w:rPr>
        <w:t xml:space="preserve"> по конкретному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A61" w:rsidRPr="00192373" w:rsidRDefault="00FB7A61" w:rsidP="003E3272">
      <w:pPr>
        <w:pStyle w:val="a"/>
        <w:numPr>
          <w:ilvl w:val="0"/>
          <w:numId w:val="12"/>
        </w:numPr>
        <w:rPr>
          <w:rFonts w:ascii="Verdana" w:hAnsi="Verdana"/>
          <w:color w:val="0082BB"/>
          <w:sz w:val="32"/>
          <w:szCs w:val="32"/>
        </w:rPr>
      </w:pPr>
      <w:r w:rsidRPr="00192373">
        <w:rPr>
          <w:rFonts w:ascii="Verdana" w:hAnsi="Verdana"/>
          <w:color w:val="0082BB"/>
          <w:sz w:val="32"/>
          <w:szCs w:val="32"/>
        </w:rPr>
        <w:t xml:space="preserve">ПРИВЛЕЧЕНИЕ СРЕДСТВ </w:t>
      </w:r>
      <w:r w:rsidR="0042691E" w:rsidRPr="00192373">
        <w:rPr>
          <w:rFonts w:ascii="Verdana" w:hAnsi="Verdana"/>
          <w:color w:val="0082BB"/>
          <w:sz w:val="32"/>
          <w:szCs w:val="32"/>
        </w:rPr>
        <w:t>НА ИНВЕСТИЦИОННЫХ ПЛАТФОРМАХ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73"/>
      </w:tblGrid>
      <w:tr w:rsidR="00A23B54" w:rsidTr="003A646E">
        <w:tc>
          <w:tcPr>
            <w:tcW w:w="10173" w:type="dxa"/>
          </w:tcPr>
          <w:p w:rsidR="00A23B54" w:rsidRPr="00A23B54" w:rsidRDefault="00A23B54" w:rsidP="00A23B54">
            <w:pPr>
              <w:spacing w:before="60" w:after="60" w:line="30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B54">
              <w:rPr>
                <w:rFonts w:ascii="Times New Roman" w:hAnsi="Times New Roman" w:cs="Times New Roman"/>
                <w:sz w:val="28"/>
                <w:szCs w:val="28"/>
              </w:rPr>
              <w:t>Привлекать инвестиции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инвестиционной платформе</w:t>
            </w:r>
            <w:r w:rsidRPr="00A23B54">
              <w:rPr>
                <w:rFonts w:ascii="Times New Roman" w:hAnsi="Times New Roman" w:cs="Times New Roman"/>
                <w:sz w:val="28"/>
                <w:szCs w:val="28"/>
              </w:rPr>
              <w:t xml:space="preserve"> может только </w:t>
            </w:r>
            <w:r w:rsidRPr="00A23B54">
              <w:rPr>
                <w:rFonts w:ascii="Times New Roman" w:hAnsi="Times New Roman" w:cs="Times New Roman"/>
                <w:b/>
                <w:sz w:val="28"/>
                <w:szCs w:val="28"/>
              </w:rPr>
              <w:t>юр</w:t>
            </w:r>
            <w:r w:rsidRPr="00A23B5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3B54">
              <w:rPr>
                <w:rFonts w:ascii="Times New Roman" w:hAnsi="Times New Roman" w:cs="Times New Roman"/>
                <w:b/>
                <w:sz w:val="28"/>
                <w:szCs w:val="28"/>
              </w:rPr>
              <w:t>дическое лицо или индивидуальный предприниматель.</w:t>
            </w:r>
          </w:p>
          <w:p w:rsidR="00A23B54" w:rsidRPr="00A23B54" w:rsidRDefault="00A23B54" w:rsidP="00A23B54">
            <w:pPr>
              <w:spacing w:before="60" w:after="60" w:line="30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B54">
              <w:rPr>
                <w:rFonts w:ascii="Times New Roman" w:hAnsi="Times New Roman" w:cs="Times New Roman"/>
                <w:sz w:val="28"/>
                <w:szCs w:val="28"/>
              </w:rPr>
              <w:t>В течение одного календарного года одно лицо может привлечь с использ</w:t>
            </w:r>
            <w:r w:rsidRPr="00A23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B54">
              <w:rPr>
                <w:rFonts w:ascii="Times New Roman" w:hAnsi="Times New Roman" w:cs="Times New Roman"/>
                <w:sz w:val="28"/>
                <w:szCs w:val="28"/>
              </w:rPr>
              <w:t xml:space="preserve">ванием инвестплатформ </w:t>
            </w:r>
            <w:r w:rsidRPr="00A23B54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1 млрд рублей</w:t>
            </w:r>
            <w:r w:rsidRPr="00A2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2259" w:rsidRDefault="002E26D0" w:rsidP="00E87DB2">
      <w:pPr>
        <w:spacing w:before="24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7A61">
        <w:rPr>
          <w:rFonts w:ascii="Times New Roman" w:hAnsi="Times New Roman" w:cs="Times New Roman"/>
          <w:sz w:val="28"/>
          <w:szCs w:val="28"/>
        </w:rPr>
        <w:t xml:space="preserve">нвестиционные </w:t>
      </w:r>
      <w:r w:rsidR="00171BC3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="00E7449B">
        <w:rPr>
          <w:rFonts w:ascii="Times New Roman" w:hAnsi="Times New Roman" w:cs="Times New Roman"/>
          <w:sz w:val="28"/>
          <w:szCs w:val="28"/>
        </w:rPr>
        <w:t>могут установить</w:t>
      </w:r>
      <w:r w:rsidR="00FB7A61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заемщикам: минимальный возраст компании, минимальный размер выручки, отсу</w:t>
      </w:r>
      <w:r w:rsidR="00FB7A61">
        <w:rPr>
          <w:rFonts w:ascii="Times New Roman" w:hAnsi="Times New Roman" w:cs="Times New Roman"/>
          <w:sz w:val="28"/>
          <w:szCs w:val="28"/>
        </w:rPr>
        <w:t>т</w:t>
      </w:r>
      <w:r w:rsidR="00FB7A61">
        <w:rPr>
          <w:rFonts w:ascii="Times New Roman" w:hAnsi="Times New Roman" w:cs="Times New Roman"/>
          <w:sz w:val="28"/>
          <w:szCs w:val="28"/>
        </w:rPr>
        <w:t>ствие просроченной задолженности и т.д.</w:t>
      </w:r>
    </w:p>
    <w:p w:rsidR="00FB7A61" w:rsidRPr="00E7449B" w:rsidRDefault="00FB7A61" w:rsidP="00E7449B">
      <w:pPr>
        <w:spacing w:line="300" w:lineRule="auto"/>
        <w:jc w:val="both"/>
        <w:rPr>
          <w:rFonts w:ascii="Times New Roman" w:hAnsi="Times New Roman" w:cs="Times New Roman"/>
          <w:b/>
          <w:color w:val="0082BB"/>
          <w:sz w:val="28"/>
          <w:szCs w:val="28"/>
        </w:rPr>
      </w:pPr>
      <w:r w:rsidRPr="00E7449B">
        <w:rPr>
          <w:rFonts w:ascii="Times New Roman" w:hAnsi="Times New Roman" w:cs="Times New Roman"/>
          <w:b/>
          <w:color w:val="0082BB"/>
          <w:sz w:val="28"/>
          <w:szCs w:val="28"/>
        </w:rPr>
        <w:t>Механизм привлечения средст</w:t>
      </w:r>
      <w:r w:rsidR="00E7449B">
        <w:rPr>
          <w:rFonts w:ascii="Times New Roman" w:hAnsi="Times New Roman" w:cs="Times New Roman"/>
          <w:b/>
          <w:color w:val="0082BB"/>
          <w:sz w:val="28"/>
          <w:szCs w:val="28"/>
        </w:rPr>
        <w:t>в с помощью краудфинансирования</w:t>
      </w:r>
    </w:p>
    <w:p w:rsidR="00FB7A61" w:rsidRPr="006F4198" w:rsidRDefault="00FB7A61" w:rsidP="00A23B54">
      <w:pPr>
        <w:tabs>
          <w:tab w:val="left" w:pos="7380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5E"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="00E7449B">
        <w:rPr>
          <w:rFonts w:ascii="Times New Roman" w:hAnsi="Times New Roman" w:cs="Times New Roman"/>
          <w:b/>
          <w:sz w:val="28"/>
          <w:szCs w:val="28"/>
        </w:rPr>
        <w:t xml:space="preserve">Формулирование цели и </w:t>
      </w:r>
      <w:r w:rsidR="0001516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E7449B">
        <w:rPr>
          <w:rFonts w:ascii="Times New Roman" w:hAnsi="Times New Roman" w:cs="Times New Roman"/>
          <w:b/>
          <w:sz w:val="28"/>
          <w:szCs w:val="28"/>
        </w:rPr>
        <w:t>бизнес-плана проекта</w:t>
      </w:r>
    </w:p>
    <w:p w:rsidR="00FB7A61" w:rsidRPr="00C44899" w:rsidRDefault="00A23B54" w:rsidP="00A23B54">
      <w:pPr>
        <w:tabs>
          <w:tab w:val="left" w:pos="738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цель проекта и его потенциальную аудиторию, изучите конкуре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 Подготовьте описание</w:t>
      </w:r>
      <w:r w:rsidR="00FB7A6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4E7F">
        <w:rPr>
          <w:rFonts w:ascii="Times New Roman" w:hAnsi="Times New Roman" w:cs="Times New Roman"/>
          <w:sz w:val="28"/>
          <w:szCs w:val="28"/>
        </w:rPr>
        <w:t>п</w:t>
      </w:r>
      <w:r w:rsidR="00F73760">
        <w:rPr>
          <w:rFonts w:ascii="Times New Roman" w:hAnsi="Times New Roman" w:cs="Times New Roman"/>
          <w:sz w:val="28"/>
          <w:szCs w:val="28"/>
        </w:rPr>
        <w:t>осчитайте сколько денег нужно на реализацию и продвижение проекта.</w:t>
      </w:r>
      <w:r w:rsidR="00FB7A61" w:rsidRPr="00A8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61" w:rsidRPr="006F4198" w:rsidRDefault="00FB7A61" w:rsidP="00A23B54">
      <w:pPr>
        <w:tabs>
          <w:tab w:val="left" w:pos="7380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5E">
        <w:rPr>
          <w:rFonts w:ascii="Times New Roman" w:hAnsi="Times New Roman" w:cs="Times New Roman"/>
          <w:b/>
          <w:sz w:val="28"/>
          <w:szCs w:val="28"/>
        </w:rPr>
        <w:t>Шаг 2</w:t>
      </w:r>
      <w:r w:rsidR="00E7449B">
        <w:rPr>
          <w:rFonts w:ascii="Times New Roman" w:hAnsi="Times New Roman" w:cs="Times New Roman"/>
          <w:b/>
          <w:sz w:val="28"/>
          <w:szCs w:val="28"/>
        </w:rPr>
        <w:t>. Выбор</w:t>
      </w:r>
      <w:r w:rsidRPr="006F4198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E7449B">
        <w:rPr>
          <w:rFonts w:ascii="Times New Roman" w:hAnsi="Times New Roman" w:cs="Times New Roman"/>
          <w:b/>
          <w:sz w:val="28"/>
          <w:szCs w:val="28"/>
        </w:rPr>
        <w:t>а</w:t>
      </w:r>
      <w:r w:rsidRPr="006F4198">
        <w:rPr>
          <w:rFonts w:ascii="Times New Roman" w:hAnsi="Times New Roman" w:cs="Times New Roman"/>
          <w:b/>
          <w:sz w:val="28"/>
          <w:szCs w:val="28"/>
        </w:rPr>
        <w:t xml:space="preserve"> финансирования проекта</w:t>
      </w:r>
    </w:p>
    <w:p w:rsidR="00FB7A61" w:rsidRPr="00C44899" w:rsidRDefault="00FB7A61" w:rsidP="00A23B54">
      <w:pPr>
        <w:tabs>
          <w:tab w:val="left" w:pos="738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</w:t>
      </w:r>
      <w:r w:rsidRPr="00A84A96">
        <w:rPr>
          <w:rFonts w:ascii="Times New Roman" w:hAnsi="Times New Roman" w:cs="Times New Roman"/>
          <w:sz w:val="28"/>
          <w:szCs w:val="28"/>
        </w:rPr>
        <w:t xml:space="preserve"> </w:t>
      </w:r>
      <w:r w:rsidR="00B8771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A84A96">
        <w:rPr>
          <w:rFonts w:ascii="Times New Roman" w:hAnsi="Times New Roman" w:cs="Times New Roman"/>
          <w:sz w:val="28"/>
          <w:szCs w:val="28"/>
        </w:rPr>
        <w:t>за</w:t>
      </w:r>
      <w:r w:rsidR="005266D3">
        <w:rPr>
          <w:rFonts w:ascii="Times New Roman" w:hAnsi="Times New Roman" w:cs="Times New Roman"/>
          <w:sz w:val="28"/>
          <w:szCs w:val="28"/>
        </w:rPr>
        <w:t>йма</w:t>
      </w:r>
      <w:r w:rsidRPr="00A84A96">
        <w:rPr>
          <w:rFonts w:ascii="Times New Roman" w:hAnsi="Times New Roman" w:cs="Times New Roman"/>
          <w:sz w:val="28"/>
          <w:szCs w:val="28"/>
        </w:rPr>
        <w:t xml:space="preserve">, </w:t>
      </w:r>
      <w:r w:rsidR="00B8771E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Pr="00A84A96">
        <w:rPr>
          <w:rFonts w:ascii="Times New Roman" w:hAnsi="Times New Roman" w:cs="Times New Roman"/>
          <w:sz w:val="28"/>
          <w:szCs w:val="28"/>
        </w:rPr>
        <w:t>эмиссионны</w:t>
      </w:r>
      <w:r w:rsidR="005266D3">
        <w:rPr>
          <w:rFonts w:ascii="Times New Roman" w:hAnsi="Times New Roman" w:cs="Times New Roman"/>
          <w:sz w:val="28"/>
          <w:szCs w:val="28"/>
        </w:rPr>
        <w:t>х</w:t>
      </w:r>
      <w:r w:rsidRPr="00A84A96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266D3">
        <w:rPr>
          <w:rFonts w:ascii="Times New Roman" w:hAnsi="Times New Roman" w:cs="Times New Roman"/>
          <w:sz w:val="28"/>
          <w:szCs w:val="28"/>
        </w:rPr>
        <w:t>х бумаг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лигации или акции), </w:t>
      </w:r>
      <w:r w:rsidR="00D61BE1">
        <w:rPr>
          <w:rFonts w:ascii="Times New Roman" w:hAnsi="Times New Roman" w:cs="Times New Roman"/>
          <w:sz w:val="28"/>
          <w:szCs w:val="28"/>
        </w:rPr>
        <w:t xml:space="preserve">размещение их с помощью инвестиционной платформы, </w:t>
      </w:r>
      <w:r w:rsidR="00B8771E">
        <w:rPr>
          <w:rFonts w:ascii="Times New Roman" w:hAnsi="Times New Roman" w:cs="Times New Roman"/>
          <w:sz w:val="28"/>
          <w:szCs w:val="28"/>
        </w:rPr>
        <w:t>пр</w:t>
      </w:r>
      <w:r w:rsidR="00B8771E">
        <w:rPr>
          <w:rFonts w:ascii="Times New Roman" w:hAnsi="Times New Roman" w:cs="Times New Roman"/>
          <w:sz w:val="28"/>
          <w:szCs w:val="28"/>
        </w:rPr>
        <w:t>о</w:t>
      </w:r>
      <w:r w:rsidR="00B8771E">
        <w:rPr>
          <w:rFonts w:ascii="Times New Roman" w:hAnsi="Times New Roman" w:cs="Times New Roman"/>
          <w:sz w:val="28"/>
          <w:szCs w:val="28"/>
        </w:rPr>
        <w:t xml:space="preserve">дажа </w:t>
      </w:r>
      <w:r>
        <w:rPr>
          <w:rFonts w:ascii="Times New Roman" w:hAnsi="Times New Roman" w:cs="Times New Roman"/>
          <w:sz w:val="28"/>
          <w:szCs w:val="28"/>
        </w:rPr>
        <w:t>утилитарны</w:t>
      </w:r>
      <w:r w:rsidR="005266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5266D3">
        <w:rPr>
          <w:rFonts w:ascii="Times New Roman" w:hAnsi="Times New Roman" w:cs="Times New Roman"/>
          <w:sz w:val="28"/>
          <w:szCs w:val="28"/>
        </w:rPr>
        <w:t>х прав</w:t>
      </w:r>
      <w:r w:rsidRPr="00A84A96">
        <w:rPr>
          <w:rFonts w:ascii="Times New Roman" w:hAnsi="Times New Roman" w:cs="Times New Roman"/>
          <w:sz w:val="28"/>
          <w:szCs w:val="28"/>
        </w:rPr>
        <w:t>.</w:t>
      </w:r>
    </w:p>
    <w:p w:rsidR="00FB7A61" w:rsidRPr="006F4198" w:rsidRDefault="00FB7A61" w:rsidP="00A23B54">
      <w:pPr>
        <w:tabs>
          <w:tab w:val="left" w:pos="7380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5E">
        <w:rPr>
          <w:rFonts w:ascii="Times New Roman" w:hAnsi="Times New Roman" w:cs="Times New Roman"/>
          <w:b/>
          <w:sz w:val="28"/>
          <w:szCs w:val="28"/>
        </w:rPr>
        <w:lastRenderedPageBreak/>
        <w:t>Шаг 3.</w:t>
      </w:r>
      <w:r w:rsidRPr="00C44899">
        <w:rPr>
          <w:rFonts w:ascii="Times New Roman" w:hAnsi="Times New Roman" w:cs="Times New Roman"/>
          <w:sz w:val="28"/>
          <w:szCs w:val="28"/>
        </w:rPr>
        <w:t xml:space="preserve"> </w:t>
      </w:r>
      <w:r w:rsidR="00E7449B">
        <w:rPr>
          <w:rFonts w:ascii="Times New Roman" w:hAnsi="Times New Roman" w:cs="Times New Roman"/>
          <w:b/>
          <w:sz w:val="28"/>
          <w:szCs w:val="28"/>
        </w:rPr>
        <w:t>Выбор инвестиционной платформы</w:t>
      </w:r>
    </w:p>
    <w:p w:rsidR="00C74F81" w:rsidRPr="00C44899" w:rsidRDefault="00C74F81" w:rsidP="00C74F8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правила и размер комиссии инвестиционных площадок,</w:t>
      </w:r>
      <w:r w:rsidRPr="00A84A96">
        <w:rPr>
          <w:rFonts w:ascii="Times New Roman" w:hAnsi="Times New Roman" w:cs="Times New Roman"/>
          <w:sz w:val="28"/>
          <w:szCs w:val="28"/>
        </w:rPr>
        <w:t xml:space="preserve"> обратит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A96">
        <w:rPr>
          <w:rFonts w:ascii="Times New Roman" w:hAnsi="Times New Roman" w:cs="Times New Roman"/>
          <w:sz w:val="28"/>
          <w:szCs w:val="28"/>
        </w:rPr>
        <w:t xml:space="preserve"> внимание на срок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84A96">
        <w:rPr>
          <w:rFonts w:ascii="Times New Roman" w:hAnsi="Times New Roman" w:cs="Times New Roman"/>
          <w:sz w:val="28"/>
          <w:szCs w:val="28"/>
        </w:rPr>
        <w:t xml:space="preserve"> существования, </w:t>
      </w:r>
      <w:r>
        <w:rPr>
          <w:rFonts w:ascii="Times New Roman" w:hAnsi="Times New Roman" w:cs="Times New Roman"/>
          <w:sz w:val="28"/>
          <w:szCs w:val="28"/>
        </w:rPr>
        <w:t>посмотрите, какие проекты собирают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сирование прямо сейчас</w:t>
      </w:r>
      <w:r w:rsidR="00801BBC">
        <w:rPr>
          <w:rFonts w:ascii="Times New Roman" w:hAnsi="Times New Roman" w:cs="Times New Roman"/>
          <w:sz w:val="28"/>
          <w:szCs w:val="28"/>
        </w:rPr>
        <w:t>, какие отзывы о площадке в сети «Интернет»</w:t>
      </w:r>
      <w:r w:rsidR="00F73760">
        <w:rPr>
          <w:rFonts w:ascii="Times New Roman" w:hAnsi="Times New Roman" w:cs="Times New Roman"/>
          <w:sz w:val="28"/>
          <w:szCs w:val="28"/>
        </w:rPr>
        <w:t>.</w:t>
      </w:r>
      <w:r w:rsidR="0080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2E26D0">
        <w:rPr>
          <w:rFonts w:ascii="Times New Roman" w:hAnsi="Times New Roman" w:cs="Times New Roman"/>
          <w:sz w:val="28"/>
          <w:szCs w:val="28"/>
        </w:rPr>
        <w:t>платформы</w:t>
      </w:r>
      <w:r>
        <w:rPr>
          <w:rFonts w:ascii="Times New Roman" w:hAnsi="Times New Roman" w:cs="Times New Roman"/>
          <w:sz w:val="28"/>
          <w:szCs w:val="28"/>
        </w:rPr>
        <w:t>, специализирующиеся на финансировании проектов определенной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правленности, например, госзаказов. </w:t>
      </w:r>
    </w:p>
    <w:p w:rsidR="00FB7A61" w:rsidRPr="00C44899" w:rsidRDefault="00C74F81" w:rsidP="00C74F81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A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  <w:r w:rsidRPr="00C74F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B7A61" w:rsidRPr="00A84A96">
        <w:rPr>
          <w:rFonts w:ascii="Times New Roman" w:hAnsi="Times New Roman" w:cs="Times New Roman"/>
          <w:sz w:val="28"/>
          <w:szCs w:val="28"/>
        </w:rPr>
        <w:t xml:space="preserve">Инвестиционная платформа должна быть зарегистрирована в </w:t>
      </w:r>
      <w:hyperlink r:id="rId13" w:history="1">
        <w:r w:rsidR="00FB7A61" w:rsidRPr="00D80B0F">
          <w:rPr>
            <w:rStyle w:val="ab"/>
            <w:rFonts w:ascii="Times New Roman" w:hAnsi="Times New Roman" w:cs="Times New Roman"/>
            <w:sz w:val="28"/>
            <w:szCs w:val="28"/>
          </w:rPr>
          <w:t>реестре Ба</w:t>
        </w:r>
        <w:r w:rsidR="00FB7A61" w:rsidRPr="00D80B0F">
          <w:rPr>
            <w:rStyle w:val="ab"/>
            <w:rFonts w:ascii="Times New Roman" w:hAnsi="Times New Roman" w:cs="Times New Roman"/>
            <w:sz w:val="28"/>
            <w:szCs w:val="28"/>
          </w:rPr>
          <w:t>н</w:t>
        </w:r>
        <w:r w:rsidR="00FB7A61" w:rsidRPr="00D80B0F">
          <w:rPr>
            <w:rStyle w:val="ab"/>
            <w:rFonts w:ascii="Times New Roman" w:hAnsi="Times New Roman" w:cs="Times New Roman"/>
            <w:sz w:val="28"/>
            <w:szCs w:val="28"/>
          </w:rPr>
          <w:t>ка России</w:t>
        </w:r>
      </w:hyperlink>
      <w:r w:rsidR="00FB7A61" w:rsidRPr="00A84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A61" w:rsidRPr="006F4198" w:rsidRDefault="00FB7A61" w:rsidP="00A23B54">
      <w:pPr>
        <w:tabs>
          <w:tab w:val="left" w:pos="7380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5E">
        <w:rPr>
          <w:rFonts w:ascii="Times New Roman" w:hAnsi="Times New Roman" w:cs="Times New Roman"/>
          <w:b/>
          <w:sz w:val="28"/>
          <w:szCs w:val="28"/>
        </w:rPr>
        <w:t>Шаг 4.</w:t>
      </w:r>
      <w:r w:rsidRPr="00C44899">
        <w:rPr>
          <w:rFonts w:ascii="Times New Roman" w:hAnsi="Times New Roman" w:cs="Times New Roman"/>
          <w:sz w:val="28"/>
          <w:szCs w:val="28"/>
        </w:rPr>
        <w:t xml:space="preserve"> </w:t>
      </w:r>
      <w:r w:rsidR="00C74F8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6F419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C74F81">
        <w:rPr>
          <w:rFonts w:ascii="Times New Roman" w:hAnsi="Times New Roman" w:cs="Times New Roman"/>
          <w:b/>
          <w:sz w:val="28"/>
          <w:szCs w:val="28"/>
        </w:rPr>
        <w:t>а</w:t>
      </w:r>
      <w:r w:rsidRPr="006F4198">
        <w:rPr>
          <w:rFonts w:ascii="Times New Roman" w:hAnsi="Times New Roman" w:cs="Times New Roman"/>
          <w:b/>
          <w:sz w:val="28"/>
          <w:szCs w:val="28"/>
        </w:rPr>
        <w:t xml:space="preserve"> о содействии в привлечении инвестиций</w:t>
      </w:r>
    </w:p>
    <w:p w:rsidR="00C74F81" w:rsidRDefault="00FB7A61" w:rsidP="00C74F81">
      <w:pPr>
        <w:tabs>
          <w:tab w:val="left" w:pos="709"/>
          <w:tab w:val="left" w:pos="738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Зарегистрируйтесь на платформе и предоставьте все необходимые документы и информацию о проекте. Платформа проведет оценку Вашего предложения и, в случае положительного решения, заключит с Вами договор о содействии в привл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чении финансирования. </w:t>
      </w:r>
      <w:r w:rsidR="00C74F81">
        <w:rPr>
          <w:rFonts w:ascii="Times New Roman" w:hAnsi="Times New Roman" w:cs="Times New Roman"/>
          <w:sz w:val="28"/>
          <w:szCs w:val="28"/>
        </w:rPr>
        <w:t>На некоторых платформах заемщику присваивается ре</w:t>
      </w:r>
      <w:r w:rsidR="00C74F81">
        <w:rPr>
          <w:rFonts w:ascii="Times New Roman" w:hAnsi="Times New Roman" w:cs="Times New Roman"/>
          <w:sz w:val="28"/>
          <w:szCs w:val="28"/>
        </w:rPr>
        <w:t>й</w:t>
      </w:r>
      <w:r w:rsidR="00C74F81">
        <w:rPr>
          <w:rFonts w:ascii="Times New Roman" w:hAnsi="Times New Roman" w:cs="Times New Roman"/>
          <w:sz w:val="28"/>
          <w:szCs w:val="28"/>
        </w:rPr>
        <w:t>тинг, который влияет на размер комиссии и процентную ставку.</w:t>
      </w:r>
    </w:p>
    <w:p w:rsidR="00FB7A61" w:rsidRDefault="00C74F81" w:rsidP="00C74F81">
      <w:pPr>
        <w:tabs>
          <w:tab w:val="left" w:pos="709"/>
          <w:tab w:val="left" w:pos="738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A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  <w:r w:rsidRPr="00C74F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B7A61">
        <w:rPr>
          <w:rFonts w:ascii="Times New Roman" w:hAnsi="Times New Roman" w:cs="Times New Roman"/>
          <w:sz w:val="28"/>
          <w:szCs w:val="28"/>
        </w:rPr>
        <w:t xml:space="preserve">Процесс оценки проекта </w:t>
      </w:r>
      <w:r w:rsidR="001008EA">
        <w:rPr>
          <w:rFonts w:ascii="Times New Roman" w:hAnsi="Times New Roman" w:cs="Times New Roman"/>
          <w:sz w:val="28"/>
          <w:szCs w:val="28"/>
        </w:rPr>
        <w:t>обязателен</w:t>
      </w:r>
      <w:r w:rsidR="00FB7A61">
        <w:rPr>
          <w:rFonts w:ascii="Times New Roman" w:hAnsi="Times New Roman" w:cs="Times New Roman"/>
          <w:sz w:val="28"/>
          <w:szCs w:val="28"/>
        </w:rPr>
        <w:t>, поскольку платформе важно напра</w:t>
      </w:r>
      <w:r w:rsidR="00FB7A61">
        <w:rPr>
          <w:rFonts w:ascii="Times New Roman" w:hAnsi="Times New Roman" w:cs="Times New Roman"/>
          <w:sz w:val="28"/>
          <w:szCs w:val="28"/>
        </w:rPr>
        <w:t>в</w:t>
      </w:r>
      <w:r w:rsidR="00FB7A61">
        <w:rPr>
          <w:rFonts w:ascii="Times New Roman" w:hAnsi="Times New Roman" w:cs="Times New Roman"/>
          <w:sz w:val="28"/>
          <w:szCs w:val="28"/>
        </w:rPr>
        <w:t xml:space="preserve">лять на инвестиции только потенциально прибыльные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FB7A61">
        <w:rPr>
          <w:rFonts w:ascii="Times New Roman" w:hAnsi="Times New Roman" w:cs="Times New Roman"/>
          <w:sz w:val="28"/>
          <w:szCs w:val="28"/>
        </w:rPr>
        <w:t>, чтобы сохр</w:t>
      </w:r>
      <w:r w:rsidR="00FB7A61">
        <w:rPr>
          <w:rFonts w:ascii="Times New Roman" w:hAnsi="Times New Roman" w:cs="Times New Roman"/>
          <w:sz w:val="28"/>
          <w:szCs w:val="28"/>
        </w:rPr>
        <w:t>а</w:t>
      </w:r>
      <w:r w:rsidR="00FB7A61">
        <w:rPr>
          <w:rFonts w:ascii="Times New Roman" w:hAnsi="Times New Roman" w:cs="Times New Roman"/>
          <w:sz w:val="28"/>
          <w:szCs w:val="28"/>
        </w:rPr>
        <w:t xml:space="preserve">нить доверие инвесторов. </w:t>
      </w:r>
    </w:p>
    <w:p w:rsidR="00FB7A61" w:rsidRPr="006F4198" w:rsidRDefault="00FB7A61" w:rsidP="00A23B54">
      <w:pPr>
        <w:tabs>
          <w:tab w:val="left" w:pos="709"/>
          <w:tab w:val="left" w:pos="7380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59">
        <w:rPr>
          <w:rFonts w:ascii="Times New Roman" w:hAnsi="Times New Roman" w:cs="Times New Roman"/>
          <w:b/>
          <w:sz w:val="28"/>
          <w:szCs w:val="28"/>
        </w:rPr>
        <w:t>Шаг 5</w:t>
      </w:r>
      <w:r w:rsidR="00C74F81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Pr="006F419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C74F81">
        <w:rPr>
          <w:rFonts w:ascii="Times New Roman" w:hAnsi="Times New Roman" w:cs="Times New Roman"/>
          <w:b/>
          <w:sz w:val="28"/>
          <w:szCs w:val="28"/>
        </w:rPr>
        <w:t>а</w:t>
      </w:r>
      <w:r w:rsidRPr="006F4198">
        <w:rPr>
          <w:rFonts w:ascii="Times New Roman" w:hAnsi="Times New Roman" w:cs="Times New Roman"/>
          <w:b/>
          <w:sz w:val="28"/>
          <w:szCs w:val="28"/>
        </w:rPr>
        <w:t xml:space="preserve"> инвестирования</w:t>
      </w:r>
    </w:p>
    <w:p w:rsidR="00C74F81" w:rsidRDefault="00E8528B" w:rsidP="00C74F8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опубликования проекта на платформе начинается этап привлечения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весторов. Их д</w:t>
      </w:r>
      <w:r w:rsidR="00FB7A61">
        <w:rPr>
          <w:rFonts w:ascii="Times New Roman" w:hAnsi="Times New Roman" w:cs="Times New Roman"/>
          <w:sz w:val="28"/>
          <w:szCs w:val="28"/>
        </w:rPr>
        <w:t xml:space="preserve">еньги </w:t>
      </w:r>
      <w:r w:rsidR="006317F0">
        <w:rPr>
          <w:rFonts w:ascii="Times New Roman" w:hAnsi="Times New Roman" w:cs="Times New Roman"/>
          <w:sz w:val="28"/>
          <w:szCs w:val="28"/>
        </w:rPr>
        <w:t>перечисляются</w:t>
      </w:r>
      <w:r w:rsidR="00FB7A61">
        <w:rPr>
          <w:rFonts w:ascii="Times New Roman" w:hAnsi="Times New Roman" w:cs="Times New Roman"/>
          <w:sz w:val="28"/>
          <w:szCs w:val="28"/>
        </w:rPr>
        <w:t xml:space="preserve"> на номинальный счет </w:t>
      </w:r>
      <w:r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="00FB7A61">
        <w:rPr>
          <w:rFonts w:ascii="Times New Roman" w:hAnsi="Times New Roman" w:cs="Times New Roman"/>
          <w:sz w:val="28"/>
          <w:szCs w:val="28"/>
        </w:rPr>
        <w:t>и</w:t>
      </w:r>
      <w:r w:rsidR="00C74F81">
        <w:rPr>
          <w:rFonts w:ascii="Times New Roman" w:hAnsi="Times New Roman" w:cs="Times New Roman"/>
          <w:sz w:val="28"/>
          <w:szCs w:val="28"/>
        </w:rPr>
        <w:t>,</w:t>
      </w:r>
      <w:r w:rsidR="00FB7A61">
        <w:rPr>
          <w:rFonts w:ascii="Times New Roman" w:hAnsi="Times New Roman" w:cs="Times New Roman"/>
          <w:sz w:val="28"/>
          <w:szCs w:val="28"/>
        </w:rPr>
        <w:t xml:space="preserve"> как только наберется необходимая сумма, будут перечислены Вам за вычетом комиссии пла</w:t>
      </w:r>
      <w:r w:rsidR="00FB7A61">
        <w:rPr>
          <w:rFonts w:ascii="Times New Roman" w:hAnsi="Times New Roman" w:cs="Times New Roman"/>
          <w:sz w:val="28"/>
          <w:szCs w:val="28"/>
        </w:rPr>
        <w:t>т</w:t>
      </w:r>
      <w:r w:rsidR="00FB7A61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. С каждым из инвесторов при этом будет заключен договор инвестирования.</w:t>
      </w:r>
    </w:p>
    <w:p w:rsidR="00FB7A61" w:rsidRDefault="00C74F81" w:rsidP="002C6A0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A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A61" w:rsidRPr="00D56960">
        <w:rPr>
          <w:rFonts w:ascii="Times New Roman" w:hAnsi="Times New Roman" w:cs="Times New Roman"/>
          <w:sz w:val="28"/>
          <w:szCs w:val="28"/>
        </w:rPr>
        <w:t>Как правило, на платформ</w:t>
      </w:r>
      <w:r w:rsidR="00FB7A61">
        <w:rPr>
          <w:rFonts w:ascii="Times New Roman" w:hAnsi="Times New Roman" w:cs="Times New Roman"/>
          <w:sz w:val="28"/>
          <w:szCs w:val="28"/>
        </w:rPr>
        <w:t>ах</w:t>
      </w:r>
      <w:r w:rsidR="00FB7A61" w:rsidRPr="00D56960">
        <w:rPr>
          <w:rFonts w:ascii="Times New Roman" w:hAnsi="Times New Roman" w:cs="Times New Roman"/>
          <w:sz w:val="28"/>
          <w:szCs w:val="28"/>
        </w:rPr>
        <w:t xml:space="preserve"> стоит ограничение по </w:t>
      </w:r>
      <w:r w:rsidR="00FB7A61">
        <w:rPr>
          <w:rFonts w:ascii="Times New Roman" w:hAnsi="Times New Roman" w:cs="Times New Roman"/>
          <w:sz w:val="28"/>
          <w:szCs w:val="28"/>
        </w:rPr>
        <w:t>минимальной</w:t>
      </w:r>
      <w:r w:rsidR="00FB7A61" w:rsidRPr="00D569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FB7A61">
        <w:rPr>
          <w:rFonts w:ascii="Times New Roman" w:hAnsi="Times New Roman" w:cs="Times New Roman"/>
          <w:sz w:val="28"/>
          <w:szCs w:val="28"/>
        </w:rPr>
        <w:t>е инвестиций</w:t>
      </w:r>
      <w:r w:rsidR="00FB7A61" w:rsidRPr="00D56960">
        <w:rPr>
          <w:rFonts w:ascii="Times New Roman" w:hAnsi="Times New Roman" w:cs="Times New Roman"/>
          <w:sz w:val="28"/>
          <w:szCs w:val="28"/>
        </w:rPr>
        <w:t xml:space="preserve">, </w:t>
      </w:r>
      <w:r w:rsidR="00FB7A61">
        <w:rPr>
          <w:rFonts w:ascii="Times New Roman" w:hAnsi="Times New Roman" w:cs="Times New Roman"/>
          <w:sz w:val="28"/>
          <w:szCs w:val="28"/>
        </w:rPr>
        <w:t>необходимой</w:t>
      </w:r>
      <w:r w:rsidR="00FB7A61" w:rsidRPr="00D56960">
        <w:rPr>
          <w:rFonts w:ascii="Times New Roman" w:hAnsi="Times New Roman" w:cs="Times New Roman"/>
          <w:sz w:val="28"/>
          <w:szCs w:val="28"/>
        </w:rPr>
        <w:t xml:space="preserve"> для запуска проекта</w:t>
      </w:r>
      <w:r w:rsidR="00FB7A61">
        <w:rPr>
          <w:rFonts w:ascii="Times New Roman" w:hAnsi="Times New Roman" w:cs="Times New Roman"/>
          <w:sz w:val="28"/>
          <w:szCs w:val="28"/>
        </w:rPr>
        <w:t>.</w:t>
      </w:r>
      <w:r w:rsidR="00FB7A61" w:rsidRPr="00D56960">
        <w:rPr>
          <w:rFonts w:ascii="Times New Roman" w:hAnsi="Times New Roman" w:cs="Times New Roman"/>
          <w:sz w:val="28"/>
          <w:szCs w:val="28"/>
        </w:rPr>
        <w:t xml:space="preserve"> Если в течение определенного срока финансирование не собрано, то проект считается несостоявшимся, и деньги возвр</w:t>
      </w:r>
      <w:r w:rsidR="00FB7A61" w:rsidRPr="00D56960">
        <w:rPr>
          <w:rFonts w:ascii="Times New Roman" w:hAnsi="Times New Roman" w:cs="Times New Roman"/>
          <w:sz w:val="28"/>
          <w:szCs w:val="28"/>
        </w:rPr>
        <w:t>а</w:t>
      </w:r>
      <w:r w:rsidR="00FB7A61" w:rsidRPr="00D56960">
        <w:rPr>
          <w:rFonts w:ascii="Times New Roman" w:hAnsi="Times New Roman" w:cs="Times New Roman"/>
          <w:sz w:val="28"/>
          <w:szCs w:val="28"/>
        </w:rPr>
        <w:t xml:space="preserve">щаются инвесторам. </w:t>
      </w:r>
    </w:p>
    <w:p w:rsidR="00FB7A61" w:rsidRPr="006F4198" w:rsidRDefault="00FB7A61" w:rsidP="00A23B54">
      <w:pPr>
        <w:tabs>
          <w:tab w:val="left" w:pos="7380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</w:t>
      </w:r>
      <w:r w:rsidRPr="00D31E5E">
        <w:rPr>
          <w:rFonts w:ascii="Times New Roman" w:hAnsi="Times New Roman" w:cs="Times New Roman"/>
          <w:b/>
          <w:sz w:val="28"/>
          <w:szCs w:val="28"/>
        </w:rPr>
        <w:t>.</w:t>
      </w:r>
      <w:r w:rsidRPr="00C44899">
        <w:rPr>
          <w:rFonts w:ascii="Times New Roman" w:hAnsi="Times New Roman" w:cs="Times New Roman"/>
          <w:sz w:val="28"/>
          <w:szCs w:val="28"/>
        </w:rPr>
        <w:t xml:space="preserve"> </w:t>
      </w:r>
      <w:r w:rsidR="002C6A06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FB7A61" w:rsidRPr="00EA4F65" w:rsidRDefault="00FB7A61" w:rsidP="00A23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Воспользуйтесь средствами </w:t>
      </w:r>
      <w:r w:rsidRPr="00EA4F65">
        <w:rPr>
          <w:rFonts w:ascii="Times New Roman" w:hAnsi="Times New Roman" w:cs="Times New Roman"/>
          <w:sz w:val="28"/>
          <w:szCs w:val="28"/>
        </w:rPr>
        <w:t>для реализации заявленного проекта. На этом эт</w:t>
      </w:r>
      <w:r w:rsidRPr="00EA4F65">
        <w:rPr>
          <w:rFonts w:ascii="Times New Roman" w:hAnsi="Times New Roman" w:cs="Times New Roman"/>
          <w:sz w:val="28"/>
          <w:szCs w:val="28"/>
        </w:rPr>
        <w:t>а</w:t>
      </w:r>
      <w:r w:rsidRPr="00EA4F65">
        <w:rPr>
          <w:rFonts w:ascii="Times New Roman" w:hAnsi="Times New Roman" w:cs="Times New Roman"/>
          <w:sz w:val="28"/>
          <w:szCs w:val="28"/>
        </w:rPr>
        <w:t xml:space="preserve">пе рекомендуется раскрывать информацию </w:t>
      </w:r>
      <w:r w:rsidR="002C6A06">
        <w:rPr>
          <w:rFonts w:ascii="Times New Roman" w:hAnsi="Times New Roman" w:cs="Times New Roman"/>
          <w:sz w:val="28"/>
          <w:szCs w:val="28"/>
        </w:rPr>
        <w:t>о Вашей деятельности</w:t>
      </w:r>
      <w:r w:rsidR="00EA4F65" w:rsidRPr="00EA2259">
        <w:rPr>
          <w:rFonts w:ascii="Times New Roman" w:hAnsi="Times New Roman" w:cs="Times New Roman"/>
          <w:sz w:val="28"/>
          <w:szCs w:val="28"/>
        </w:rPr>
        <w:t xml:space="preserve"> инвесторам</w:t>
      </w:r>
      <w:r w:rsidR="00EA2259">
        <w:rPr>
          <w:rFonts w:ascii="Times New Roman" w:hAnsi="Times New Roman" w:cs="Times New Roman"/>
          <w:sz w:val="28"/>
          <w:szCs w:val="28"/>
        </w:rPr>
        <w:t>,</w:t>
      </w:r>
      <w:r w:rsidR="00EA4F65" w:rsidRPr="00EA2259">
        <w:rPr>
          <w:rFonts w:ascii="Times New Roman" w:hAnsi="Times New Roman" w:cs="Times New Roman"/>
          <w:sz w:val="28"/>
          <w:szCs w:val="28"/>
        </w:rPr>
        <w:t xml:space="preserve"> </w:t>
      </w:r>
      <w:r w:rsidR="002C6A06">
        <w:rPr>
          <w:rFonts w:ascii="Times New Roman" w:hAnsi="Times New Roman" w:cs="Times New Roman"/>
          <w:sz w:val="28"/>
          <w:szCs w:val="28"/>
        </w:rPr>
        <w:t>н</w:t>
      </w:r>
      <w:r w:rsidR="002C6A06">
        <w:rPr>
          <w:rFonts w:ascii="Times New Roman" w:hAnsi="Times New Roman" w:cs="Times New Roman"/>
          <w:sz w:val="28"/>
          <w:szCs w:val="28"/>
        </w:rPr>
        <w:t>а</w:t>
      </w:r>
      <w:r w:rsidR="002C6A06">
        <w:rPr>
          <w:rFonts w:ascii="Times New Roman" w:hAnsi="Times New Roman" w:cs="Times New Roman"/>
          <w:sz w:val="28"/>
          <w:szCs w:val="28"/>
        </w:rPr>
        <w:t xml:space="preserve">пример, </w:t>
      </w:r>
      <w:r w:rsidR="00EA225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A4F65" w:rsidRPr="00EA2259">
        <w:rPr>
          <w:rFonts w:ascii="Times New Roman" w:hAnsi="Times New Roman" w:cs="Times New Roman"/>
          <w:sz w:val="28"/>
          <w:szCs w:val="28"/>
        </w:rPr>
        <w:t>почтовой рассылки</w:t>
      </w:r>
      <w:r w:rsidR="002C6A06">
        <w:rPr>
          <w:rFonts w:ascii="Times New Roman" w:hAnsi="Times New Roman" w:cs="Times New Roman"/>
          <w:sz w:val="28"/>
          <w:szCs w:val="28"/>
        </w:rPr>
        <w:t xml:space="preserve"> или уведомлений на сайте платформы.</w:t>
      </w:r>
    </w:p>
    <w:p w:rsidR="00FB7A61" w:rsidRPr="00EA2259" w:rsidRDefault="00FB7A61" w:rsidP="00A23B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2259">
        <w:rPr>
          <w:rFonts w:ascii="Times New Roman" w:hAnsi="Times New Roman" w:cs="Times New Roman"/>
          <w:b/>
          <w:sz w:val="28"/>
          <w:szCs w:val="28"/>
        </w:rPr>
        <w:t xml:space="preserve">Шаг 7. </w:t>
      </w:r>
      <w:r w:rsidR="002C6A06">
        <w:rPr>
          <w:rFonts w:ascii="Times New Roman" w:hAnsi="Times New Roman" w:cs="Times New Roman"/>
          <w:b/>
          <w:sz w:val="28"/>
          <w:szCs w:val="28"/>
        </w:rPr>
        <w:t>Возврат инвестиций</w:t>
      </w:r>
    </w:p>
    <w:p w:rsidR="002C6A06" w:rsidRDefault="002C6A06" w:rsidP="00A23B54">
      <w:pPr>
        <w:tabs>
          <w:tab w:val="left" w:pos="738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Рассчитайтесь с инвесторами </w:t>
      </w:r>
      <w:r w:rsidRPr="00EA4F6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енным в договоре способом.</w:t>
      </w:r>
    </w:p>
    <w:p w:rsidR="00FB7A61" w:rsidRPr="00640D74" w:rsidRDefault="002C6A06" w:rsidP="002C6A06">
      <w:pPr>
        <w:tabs>
          <w:tab w:val="left" w:pos="738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38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  <w:r w:rsidRPr="00D433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0D74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="00C208B2" w:rsidRPr="00640D74">
        <w:rPr>
          <w:rFonts w:ascii="Times New Roman" w:hAnsi="Times New Roman" w:cs="Times New Roman"/>
          <w:sz w:val="28"/>
          <w:szCs w:val="28"/>
        </w:rPr>
        <w:t xml:space="preserve">может быть указана </w:t>
      </w:r>
      <w:r w:rsidRPr="00640D74">
        <w:rPr>
          <w:rFonts w:ascii="Times New Roman" w:hAnsi="Times New Roman" w:cs="Times New Roman"/>
          <w:sz w:val="28"/>
          <w:szCs w:val="28"/>
        </w:rPr>
        <w:t>Ваша обязанность</w:t>
      </w:r>
      <w:r w:rsidR="00C208B2" w:rsidRPr="00640D74">
        <w:rPr>
          <w:rFonts w:ascii="Times New Roman" w:hAnsi="Times New Roman" w:cs="Times New Roman"/>
          <w:sz w:val="28"/>
          <w:szCs w:val="28"/>
        </w:rPr>
        <w:t xml:space="preserve"> как Налогового агента заплатить налог</w:t>
      </w:r>
      <w:r w:rsidR="00A773E2" w:rsidRPr="00640D74">
        <w:rPr>
          <w:rFonts w:ascii="Times New Roman" w:hAnsi="Times New Roman" w:cs="Times New Roman"/>
          <w:sz w:val="28"/>
          <w:szCs w:val="28"/>
        </w:rPr>
        <w:t xml:space="preserve"> </w:t>
      </w:r>
      <w:r w:rsidRPr="00640D74">
        <w:rPr>
          <w:rFonts w:ascii="Times New Roman" w:hAnsi="Times New Roman" w:cs="Times New Roman"/>
          <w:sz w:val="28"/>
          <w:szCs w:val="28"/>
        </w:rPr>
        <w:t>за Ваших инвесторов</w:t>
      </w:r>
      <w:r w:rsidR="00C208B2" w:rsidRPr="00640D74">
        <w:rPr>
          <w:rFonts w:ascii="Times New Roman" w:hAnsi="Times New Roman" w:cs="Times New Roman"/>
          <w:sz w:val="28"/>
          <w:szCs w:val="28"/>
        </w:rPr>
        <w:t>-физических лиц</w:t>
      </w:r>
      <w:r w:rsidRPr="00640D74">
        <w:rPr>
          <w:rFonts w:ascii="Times New Roman" w:hAnsi="Times New Roman" w:cs="Times New Roman"/>
          <w:sz w:val="28"/>
          <w:szCs w:val="28"/>
        </w:rPr>
        <w:t>.</w:t>
      </w:r>
    </w:p>
    <w:p w:rsidR="00FB7A61" w:rsidRDefault="003E3272" w:rsidP="006B3695">
      <w:pPr>
        <w:pStyle w:val="a"/>
        <w:numPr>
          <w:ilvl w:val="0"/>
          <w:numId w:val="0"/>
        </w:numPr>
        <w:rPr>
          <w:rFonts w:ascii="Verdana" w:hAnsi="Verdana"/>
          <w:color w:val="0082BB"/>
          <w:sz w:val="32"/>
          <w:szCs w:val="32"/>
        </w:rPr>
      </w:pPr>
      <w:r>
        <w:rPr>
          <w:rFonts w:ascii="Verdana" w:hAnsi="Verdana"/>
          <w:color w:val="0082BB"/>
          <w:sz w:val="32"/>
          <w:szCs w:val="32"/>
          <w:lang w:val="en-US"/>
        </w:rPr>
        <w:lastRenderedPageBreak/>
        <w:t>IV</w:t>
      </w:r>
      <w:r w:rsidRPr="003E3272">
        <w:rPr>
          <w:rFonts w:ascii="Verdana" w:hAnsi="Verdana"/>
          <w:color w:val="0082BB"/>
          <w:sz w:val="32"/>
          <w:szCs w:val="32"/>
        </w:rPr>
        <w:t>.</w:t>
      </w:r>
      <w:r w:rsidR="00FB7A61" w:rsidRPr="00192373">
        <w:rPr>
          <w:rFonts w:ascii="Verdana" w:hAnsi="Verdana"/>
          <w:color w:val="0082BB"/>
          <w:sz w:val="32"/>
          <w:szCs w:val="32"/>
        </w:rPr>
        <w:t xml:space="preserve">ИНВЕСТИРОВАНИЕ НА ИНВЕСТИЦИОННЫХ </w:t>
      </w:r>
      <w:r w:rsidR="00552146" w:rsidRPr="00192373">
        <w:rPr>
          <w:rFonts w:ascii="Verdana" w:hAnsi="Verdana"/>
          <w:color w:val="0082BB"/>
          <w:sz w:val="32"/>
          <w:szCs w:val="32"/>
        </w:rPr>
        <w:t>ПЛА</w:t>
      </w:r>
      <w:r w:rsidR="00552146" w:rsidRPr="00192373">
        <w:rPr>
          <w:rFonts w:ascii="Verdana" w:hAnsi="Verdana"/>
          <w:color w:val="0082BB"/>
          <w:sz w:val="32"/>
          <w:szCs w:val="32"/>
        </w:rPr>
        <w:t>Т</w:t>
      </w:r>
      <w:r w:rsidR="00552146" w:rsidRPr="00192373">
        <w:rPr>
          <w:rFonts w:ascii="Verdana" w:hAnsi="Verdana"/>
          <w:color w:val="0082BB"/>
          <w:sz w:val="32"/>
          <w:szCs w:val="32"/>
        </w:rPr>
        <w:t>ФОРМАХ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2C6A06" w:rsidTr="00544F1F">
        <w:tc>
          <w:tcPr>
            <w:tcW w:w="10314" w:type="dxa"/>
          </w:tcPr>
          <w:p w:rsidR="002C6A06" w:rsidRDefault="002C6A06" w:rsidP="00375AB5">
            <w:pPr>
              <w:spacing w:before="60" w:after="60" w:line="300" w:lineRule="auto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F59">
              <w:rPr>
                <w:rFonts w:ascii="Times New Roman" w:hAnsi="Times New Roman" w:cs="Times New Roman"/>
                <w:sz w:val="28"/>
                <w:szCs w:val="28"/>
              </w:rPr>
              <w:t xml:space="preserve">Инвесторами могут быть </w:t>
            </w:r>
            <w:r w:rsidRPr="002C4F5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и юридические 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индивид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альные </w:t>
            </w:r>
            <w:r w:rsidR="00D43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предприниматели </w:t>
            </w:r>
            <w:r w:rsidR="00D43388" w:rsidRPr="00D43388">
              <w:rPr>
                <w:rFonts w:ascii="Times New Roman" w:hAnsi="Times New Roman" w:cs="Times New Roman"/>
                <w:sz w:val="28"/>
                <w:szCs w:val="28"/>
              </w:rPr>
              <w:t>(том числе иностранные)</w:t>
            </w:r>
            <w:r w:rsidRPr="00D43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A06" w:rsidRPr="00A23B54" w:rsidRDefault="002C6A06" w:rsidP="002C6A06">
            <w:pPr>
              <w:spacing w:before="60" w:after="60" w:line="30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C4F59">
              <w:rPr>
                <w:rFonts w:ascii="Times New Roman" w:hAnsi="Times New Roman" w:cs="Times New Roman"/>
                <w:sz w:val="28"/>
                <w:szCs w:val="28"/>
              </w:rPr>
              <w:t>изические лица (кроме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 и</w:t>
            </w:r>
            <w:r w:rsidRPr="002C4F59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квалифицированных инвесторов) могут инв</w:t>
            </w:r>
            <w:r w:rsidRPr="002C4F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4F59">
              <w:rPr>
                <w:rFonts w:ascii="Times New Roman" w:hAnsi="Times New Roman" w:cs="Times New Roman"/>
                <w:sz w:val="28"/>
                <w:szCs w:val="28"/>
              </w:rPr>
              <w:t xml:space="preserve">стировать через инвестиционные платформы в совокупности </w:t>
            </w:r>
            <w:r w:rsidRPr="002C4F59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600 тыс. рублей</w:t>
            </w:r>
            <w:r w:rsidRPr="002C4F59">
              <w:rPr>
                <w:rFonts w:ascii="Times New Roman" w:hAnsi="Times New Roman" w:cs="Times New Roman"/>
                <w:sz w:val="28"/>
                <w:szCs w:val="28"/>
              </w:rPr>
              <w:t xml:space="preserve"> в год (ограничение не распространяется на приобретение </w:t>
            </w:r>
            <w:r w:rsidR="001B5F36">
              <w:rPr>
                <w:rFonts w:ascii="Times New Roman" w:hAnsi="Times New Roman" w:cs="Times New Roman"/>
                <w:sz w:val="28"/>
                <w:szCs w:val="28"/>
              </w:rPr>
              <w:t>утилитарных цифровых прав</w:t>
            </w:r>
            <w:r w:rsidRPr="002C4F5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B7A61" w:rsidRPr="002C4F59" w:rsidRDefault="00FB7A61" w:rsidP="002C6A06">
      <w:pPr>
        <w:spacing w:before="24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инвестиционная пл</w:t>
      </w:r>
      <w:r w:rsidR="00552146">
        <w:rPr>
          <w:rFonts w:ascii="Times New Roman" w:hAnsi="Times New Roman" w:cs="Times New Roman"/>
          <w:sz w:val="28"/>
          <w:szCs w:val="28"/>
        </w:rPr>
        <w:t>атформа</w:t>
      </w:r>
      <w:r>
        <w:rPr>
          <w:rFonts w:ascii="Times New Roman" w:hAnsi="Times New Roman" w:cs="Times New Roman"/>
          <w:sz w:val="28"/>
          <w:szCs w:val="28"/>
        </w:rPr>
        <w:t xml:space="preserve"> не вкладывает денежные средства в проекты. </w:t>
      </w:r>
      <w:r w:rsidRPr="002C4F5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C6A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нвестиционные платформы могут устанавливать ограничение на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мальную</w:t>
      </w:r>
      <w:r w:rsidR="0010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для инвестирования.</w:t>
      </w:r>
    </w:p>
    <w:p w:rsidR="00FB7A61" w:rsidRPr="002C6A06" w:rsidRDefault="00FB7A61" w:rsidP="002C6A06">
      <w:pPr>
        <w:spacing w:line="300" w:lineRule="auto"/>
        <w:jc w:val="both"/>
        <w:rPr>
          <w:rFonts w:ascii="Times New Roman" w:hAnsi="Times New Roman" w:cs="Times New Roman"/>
          <w:b/>
          <w:color w:val="0082BB"/>
          <w:sz w:val="28"/>
          <w:szCs w:val="28"/>
        </w:rPr>
      </w:pPr>
      <w:r w:rsidRPr="002C6A06">
        <w:rPr>
          <w:rFonts w:ascii="Times New Roman" w:hAnsi="Times New Roman" w:cs="Times New Roman"/>
          <w:b/>
          <w:color w:val="0082BB"/>
          <w:sz w:val="28"/>
          <w:szCs w:val="28"/>
        </w:rPr>
        <w:t>Механизм инвестировани</w:t>
      </w:r>
      <w:r w:rsidR="002C6A06">
        <w:rPr>
          <w:rFonts w:ascii="Times New Roman" w:hAnsi="Times New Roman" w:cs="Times New Roman"/>
          <w:b/>
          <w:color w:val="0082BB"/>
          <w:sz w:val="28"/>
          <w:szCs w:val="28"/>
        </w:rPr>
        <w:t>я с помощью краудфинансирования</w:t>
      </w:r>
    </w:p>
    <w:p w:rsidR="00FB7A61" w:rsidRPr="00D31E5E" w:rsidRDefault="00FB7A61" w:rsidP="002C6A06">
      <w:pPr>
        <w:tabs>
          <w:tab w:val="left" w:pos="7380"/>
        </w:tabs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5E"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="002C6A0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6F419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2C6A06">
        <w:rPr>
          <w:rFonts w:ascii="Times New Roman" w:hAnsi="Times New Roman" w:cs="Times New Roman"/>
          <w:b/>
          <w:sz w:val="28"/>
          <w:szCs w:val="28"/>
        </w:rPr>
        <w:t>а</w:t>
      </w:r>
      <w:r w:rsidRPr="006F4198">
        <w:rPr>
          <w:rFonts w:ascii="Times New Roman" w:hAnsi="Times New Roman" w:cs="Times New Roman"/>
          <w:b/>
          <w:sz w:val="28"/>
          <w:szCs w:val="28"/>
        </w:rPr>
        <w:t xml:space="preserve"> о содействии в инвестировании</w:t>
      </w:r>
    </w:p>
    <w:p w:rsidR="00FB7A61" w:rsidRDefault="00FB7A61" w:rsidP="002C6A06">
      <w:pPr>
        <w:tabs>
          <w:tab w:val="left" w:pos="7380"/>
        </w:tabs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регистрироваться на платформе, изучит</w:t>
      </w:r>
      <w:r w:rsidR="002C6A06">
        <w:rPr>
          <w:rFonts w:ascii="Times New Roman" w:hAnsi="Times New Roman" w:cs="Times New Roman"/>
          <w:sz w:val="28"/>
          <w:szCs w:val="28"/>
        </w:rPr>
        <w:t>е ее правила и опыт р</w:t>
      </w:r>
      <w:r w:rsidR="002C6A06">
        <w:rPr>
          <w:rFonts w:ascii="Times New Roman" w:hAnsi="Times New Roman" w:cs="Times New Roman"/>
          <w:sz w:val="28"/>
          <w:szCs w:val="28"/>
        </w:rPr>
        <w:t>а</w:t>
      </w:r>
      <w:r w:rsidR="002C6A06">
        <w:rPr>
          <w:rFonts w:ascii="Times New Roman" w:hAnsi="Times New Roman" w:cs="Times New Roman"/>
          <w:sz w:val="28"/>
          <w:szCs w:val="28"/>
        </w:rPr>
        <w:t xml:space="preserve">боты, почитайте </w:t>
      </w:r>
      <w:r>
        <w:rPr>
          <w:rFonts w:ascii="Times New Roman" w:hAnsi="Times New Roman" w:cs="Times New Roman"/>
          <w:sz w:val="28"/>
          <w:szCs w:val="28"/>
        </w:rPr>
        <w:t>отзывы</w:t>
      </w:r>
      <w:r w:rsidR="002C6A06">
        <w:rPr>
          <w:rFonts w:ascii="Times New Roman" w:hAnsi="Times New Roman" w:cs="Times New Roman"/>
          <w:sz w:val="28"/>
          <w:szCs w:val="28"/>
        </w:rPr>
        <w:t xml:space="preserve"> о платформе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74E7F">
        <w:rPr>
          <w:rFonts w:ascii="Times New Roman" w:hAnsi="Times New Roman" w:cs="Times New Roman"/>
          <w:sz w:val="28"/>
          <w:szCs w:val="28"/>
        </w:rPr>
        <w:t xml:space="preserve"> и профессиональных</w:t>
      </w:r>
      <w:r w:rsidR="000178BB">
        <w:rPr>
          <w:rFonts w:ascii="Times New Roman" w:hAnsi="Times New Roman" w:cs="Times New Roman"/>
          <w:sz w:val="28"/>
          <w:szCs w:val="28"/>
        </w:rPr>
        <w:t xml:space="preserve"> чатах, </w:t>
      </w:r>
      <w:r w:rsidR="002C6A06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число успешно реализованных проектов</w:t>
      </w:r>
      <w:r w:rsidR="004414AE">
        <w:rPr>
          <w:rFonts w:ascii="Times New Roman" w:hAnsi="Times New Roman" w:cs="Times New Roman"/>
          <w:sz w:val="28"/>
          <w:szCs w:val="28"/>
        </w:rPr>
        <w:t xml:space="preserve">, </w:t>
      </w:r>
      <w:r w:rsidR="0084795D">
        <w:rPr>
          <w:rFonts w:ascii="Times New Roman" w:hAnsi="Times New Roman" w:cs="Times New Roman"/>
          <w:sz w:val="28"/>
          <w:szCs w:val="28"/>
        </w:rPr>
        <w:t>оцените долю</w:t>
      </w:r>
      <w:r w:rsidR="00B8771E">
        <w:rPr>
          <w:rFonts w:ascii="Times New Roman" w:hAnsi="Times New Roman" w:cs="Times New Roman"/>
          <w:sz w:val="28"/>
          <w:szCs w:val="28"/>
        </w:rPr>
        <w:t xml:space="preserve"> просроченной задолженност</w:t>
      </w:r>
      <w:r w:rsidR="00801BBC">
        <w:rPr>
          <w:rFonts w:ascii="Times New Roman" w:hAnsi="Times New Roman" w:cs="Times New Roman"/>
          <w:sz w:val="28"/>
          <w:szCs w:val="28"/>
        </w:rPr>
        <w:t>и</w:t>
      </w:r>
      <w:r w:rsidR="004414AE">
        <w:rPr>
          <w:rFonts w:ascii="Times New Roman" w:hAnsi="Times New Roman" w:cs="Times New Roman"/>
          <w:sz w:val="28"/>
          <w:szCs w:val="28"/>
        </w:rPr>
        <w:t xml:space="preserve"> </w:t>
      </w:r>
      <w:r w:rsidR="00801BBC">
        <w:rPr>
          <w:rFonts w:ascii="Times New Roman" w:hAnsi="Times New Roman" w:cs="Times New Roman"/>
          <w:sz w:val="28"/>
          <w:szCs w:val="28"/>
        </w:rPr>
        <w:t>по проектам, изучите</w:t>
      </w:r>
      <w:r w:rsidR="006A2372">
        <w:rPr>
          <w:rFonts w:ascii="Times New Roman" w:hAnsi="Times New Roman" w:cs="Times New Roman"/>
          <w:sz w:val="28"/>
          <w:szCs w:val="28"/>
        </w:rPr>
        <w:t>,</w:t>
      </w:r>
      <w:r w:rsidR="00801BBC">
        <w:rPr>
          <w:rFonts w:ascii="Times New Roman" w:hAnsi="Times New Roman" w:cs="Times New Roman"/>
          <w:sz w:val="28"/>
          <w:szCs w:val="28"/>
        </w:rPr>
        <w:t xml:space="preserve"> какой сервис</w:t>
      </w:r>
      <w:r w:rsidR="000178BB">
        <w:rPr>
          <w:rFonts w:ascii="Times New Roman" w:hAnsi="Times New Roman" w:cs="Times New Roman"/>
          <w:sz w:val="28"/>
          <w:szCs w:val="28"/>
        </w:rPr>
        <w:t xml:space="preserve"> берет на себя платформа в в</w:t>
      </w:r>
      <w:r w:rsidR="000178BB">
        <w:rPr>
          <w:rFonts w:ascii="Times New Roman" w:hAnsi="Times New Roman" w:cs="Times New Roman"/>
          <w:sz w:val="28"/>
          <w:szCs w:val="28"/>
        </w:rPr>
        <w:t>о</w:t>
      </w:r>
      <w:r w:rsidR="000178BB">
        <w:rPr>
          <w:rFonts w:ascii="Times New Roman" w:hAnsi="Times New Roman" w:cs="Times New Roman"/>
          <w:sz w:val="28"/>
          <w:szCs w:val="28"/>
        </w:rPr>
        <w:t>просах работы с просроченной задолженностью</w:t>
      </w:r>
      <w:r w:rsidR="00E85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A06" w:rsidRDefault="002C6A06" w:rsidP="002C6A06">
      <w:pPr>
        <w:tabs>
          <w:tab w:val="left" w:pos="738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A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  <w:r w:rsidRPr="00C74F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84A96">
        <w:rPr>
          <w:rFonts w:ascii="Times New Roman" w:hAnsi="Times New Roman" w:cs="Times New Roman"/>
          <w:sz w:val="28"/>
          <w:szCs w:val="28"/>
        </w:rPr>
        <w:t xml:space="preserve">Инвестиционная платформа должна быть зарегистрирована в </w:t>
      </w:r>
      <w:hyperlink r:id="rId14" w:history="1">
        <w:r w:rsidRPr="00D80B0F">
          <w:rPr>
            <w:rStyle w:val="ab"/>
            <w:rFonts w:ascii="Times New Roman" w:hAnsi="Times New Roman" w:cs="Times New Roman"/>
            <w:sz w:val="28"/>
            <w:szCs w:val="28"/>
          </w:rPr>
          <w:t>реестре Ба</w:t>
        </w:r>
        <w:r w:rsidRPr="00D80B0F">
          <w:rPr>
            <w:rStyle w:val="ab"/>
            <w:rFonts w:ascii="Times New Roman" w:hAnsi="Times New Roman" w:cs="Times New Roman"/>
            <w:sz w:val="28"/>
            <w:szCs w:val="28"/>
          </w:rPr>
          <w:t>н</w:t>
        </w:r>
        <w:r w:rsidRPr="00D80B0F">
          <w:rPr>
            <w:rStyle w:val="ab"/>
            <w:rFonts w:ascii="Times New Roman" w:hAnsi="Times New Roman" w:cs="Times New Roman"/>
            <w:sz w:val="28"/>
            <w:szCs w:val="28"/>
          </w:rPr>
          <w:t>ка России</w:t>
        </w:r>
      </w:hyperlink>
      <w:r w:rsidRPr="00A84A96">
        <w:rPr>
          <w:rFonts w:ascii="Times New Roman" w:hAnsi="Times New Roman" w:cs="Times New Roman"/>
          <w:sz w:val="28"/>
          <w:szCs w:val="28"/>
        </w:rPr>
        <w:t>.</w:t>
      </w:r>
    </w:p>
    <w:p w:rsidR="00FB7A61" w:rsidRPr="006F4198" w:rsidRDefault="00FB7A61" w:rsidP="002C6A06">
      <w:pPr>
        <w:tabs>
          <w:tab w:val="left" w:pos="7380"/>
        </w:tabs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DD"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AE">
        <w:rPr>
          <w:rFonts w:ascii="Times New Roman" w:hAnsi="Times New Roman" w:cs="Times New Roman"/>
          <w:b/>
          <w:sz w:val="28"/>
          <w:szCs w:val="28"/>
        </w:rPr>
        <w:t>Выбор проектов для инвестирования</w:t>
      </w:r>
    </w:p>
    <w:p w:rsidR="002C6A06" w:rsidRDefault="00A27ACE" w:rsidP="002C6A06">
      <w:pPr>
        <w:tabs>
          <w:tab w:val="left" w:pos="7380"/>
        </w:tabs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</w:t>
      </w:r>
      <w:r w:rsidR="00FB7A61">
        <w:rPr>
          <w:rFonts w:ascii="Times New Roman" w:hAnsi="Times New Roman" w:cs="Times New Roman"/>
          <w:sz w:val="28"/>
          <w:szCs w:val="28"/>
        </w:rPr>
        <w:t xml:space="preserve"> все предложения, размещенные на платформе, и выберите интересные Вам проекты. </w:t>
      </w:r>
      <w:r w:rsidR="001E0B37">
        <w:rPr>
          <w:rFonts w:ascii="Times New Roman" w:hAnsi="Times New Roman" w:cs="Times New Roman"/>
          <w:sz w:val="28"/>
          <w:szCs w:val="28"/>
        </w:rPr>
        <w:t xml:space="preserve">Определите сумму и условия, на которых </w:t>
      </w:r>
      <w:r w:rsidR="00544F1F">
        <w:rPr>
          <w:rFonts w:ascii="Times New Roman" w:hAnsi="Times New Roman" w:cs="Times New Roman"/>
          <w:sz w:val="28"/>
          <w:szCs w:val="28"/>
        </w:rPr>
        <w:t xml:space="preserve">Вы </w:t>
      </w:r>
      <w:r w:rsidR="001E0B37">
        <w:rPr>
          <w:rFonts w:ascii="Times New Roman" w:hAnsi="Times New Roman" w:cs="Times New Roman"/>
          <w:sz w:val="28"/>
          <w:szCs w:val="28"/>
        </w:rPr>
        <w:t>готовы и</w:t>
      </w:r>
      <w:r w:rsidR="001E0B37">
        <w:rPr>
          <w:rFonts w:ascii="Times New Roman" w:hAnsi="Times New Roman" w:cs="Times New Roman"/>
          <w:sz w:val="28"/>
          <w:szCs w:val="28"/>
        </w:rPr>
        <w:t>н</w:t>
      </w:r>
      <w:r w:rsidR="001E0B37">
        <w:rPr>
          <w:rFonts w:ascii="Times New Roman" w:hAnsi="Times New Roman" w:cs="Times New Roman"/>
          <w:sz w:val="28"/>
          <w:szCs w:val="28"/>
        </w:rPr>
        <w:t xml:space="preserve">вестировать в каждый конкретный проект. </w:t>
      </w:r>
    </w:p>
    <w:p w:rsidR="00FB7A61" w:rsidRDefault="002C6A06" w:rsidP="002C6A06">
      <w:pPr>
        <w:tabs>
          <w:tab w:val="left" w:pos="738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A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  <w:r w:rsidRPr="00C74F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C6A06">
        <w:rPr>
          <w:rFonts w:ascii="Times New Roman" w:hAnsi="Times New Roman" w:cs="Times New Roman"/>
          <w:sz w:val="28"/>
          <w:szCs w:val="28"/>
        </w:rPr>
        <w:t>И</w:t>
      </w:r>
      <w:r w:rsidR="00FB7A61">
        <w:rPr>
          <w:rFonts w:ascii="Times New Roman" w:hAnsi="Times New Roman" w:cs="Times New Roman"/>
          <w:sz w:val="28"/>
          <w:szCs w:val="28"/>
        </w:rPr>
        <w:t>нвестиции с помощью краудфинансирования не застрахованы, риски н</w:t>
      </w:r>
      <w:r w:rsidR="00FB7A61">
        <w:rPr>
          <w:rFonts w:ascii="Times New Roman" w:hAnsi="Times New Roman" w:cs="Times New Roman"/>
          <w:sz w:val="28"/>
          <w:szCs w:val="28"/>
        </w:rPr>
        <w:t>е</w:t>
      </w:r>
      <w:r w:rsidR="00FB7A61">
        <w:rPr>
          <w:rFonts w:ascii="Times New Roman" w:hAnsi="Times New Roman" w:cs="Times New Roman"/>
          <w:sz w:val="28"/>
          <w:szCs w:val="28"/>
        </w:rPr>
        <w:t xml:space="preserve">возврата средств </w:t>
      </w:r>
      <w:r>
        <w:rPr>
          <w:rFonts w:ascii="Times New Roman" w:hAnsi="Times New Roman" w:cs="Times New Roman"/>
          <w:sz w:val="28"/>
          <w:szCs w:val="28"/>
        </w:rPr>
        <w:t xml:space="preserve">полностью принимает на себя </w:t>
      </w:r>
      <w:r w:rsidR="00FB7A61">
        <w:rPr>
          <w:rFonts w:ascii="Times New Roman" w:hAnsi="Times New Roman" w:cs="Times New Roman"/>
          <w:sz w:val="28"/>
          <w:szCs w:val="28"/>
        </w:rPr>
        <w:t>инвестор.</w:t>
      </w:r>
      <w:r w:rsidR="00154AED">
        <w:rPr>
          <w:rFonts w:ascii="Times New Roman" w:hAnsi="Times New Roman" w:cs="Times New Roman"/>
          <w:sz w:val="28"/>
          <w:szCs w:val="28"/>
        </w:rPr>
        <w:t xml:space="preserve"> Диверсифицируйте свои инвестиции между проектами для снижения риска потери всех средств.</w:t>
      </w:r>
    </w:p>
    <w:p w:rsidR="00FB7A61" w:rsidRPr="006F4198" w:rsidRDefault="00FB7A61" w:rsidP="002C6A06">
      <w:pPr>
        <w:tabs>
          <w:tab w:val="left" w:pos="7380"/>
        </w:tabs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DD">
        <w:rPr>
          <w:rFonts w:ascii="Times New Roman" w:hAnsi="Times New Roman" w:cs="Times New Roman"/>
          <w:b/>
          <w:sz w:val="28"/>
          <w:szCs w:val="28"/>
        </w:rPr>
        <w:t>Шаг 3</w:t>
      </w:r>
      <w:r w:rsidR="002C6A06">
        <w:rPr>
          <w:rFonts w:ascii="Times New Roman" w:hAnsi="Times New Roman" w:cs="Times New Roman"/>
          <w:b/>
          <w:sz w:val="28"/>
          <w:szCs w:val="28"/>
        </w:rPr>
        <w:t>. Осуществление инвестиций</w:t>
      </w:r>
    </w:p>
    <w:p w:rsidR="00FB7A61" w:rsidRDefault="00FB7A61" w:rsidP="002C6A06">
      <w:pPr>
        <w:tabs>
          <w:tab w:val="left" w:pos="7380"/>
        </w:tabs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9DD">
        <w:rPr>
          <w:rFonts w:ascii="Times New Roman" w:hAnsi="Times New Roman" w:cs="Times New Roman"/>
          <w:sz w:val="28"/>
          <w:szCs w:val="28"/>
        </w:rPr>
        <w:t>Деньги</w:t>
      </w:r>
      <w:r w:rsidR="002C6A06">
        <w:rPr>
          <w:rFonts w:ascii="Times New Roman" w:hAnsi="Times New Roman" w:cs="Times New Roman"/>
          <w:sz w:val="28"/>
          <w:szCs w:val="28"/>
        </w:rPr>
        <w:t xml:space="preserve"> инвесторов</w:t>
      </w:r>
      <w:r w:rsidRPr="00E239DD">
        <w:rPr>
          <w:rFonts w:ascii="Times New Roman" w:hAnsi="Times New Roman" w:cs="Times New Roman"/>
          <w:sz w:val="28"/>
          <w:szCs w:val="28"/>
        </w:rPr>
        <w:t xml:space="preserve"> перечисляются на номинальный счёт платформы и пер</w:t>
      </w:r>
      <w:r w:rsidRPr="00E239DD">
        <w:rPr>
          <w:rFonts w:ascii="Times New Roman" w:hAnsi="Times New Roman" w:cs="Times New Roman"/>
          <w:sz w:val="28"/>
          <w:szCs w:val="28"/>
        </w:rPr>
        <w:t>е</w:t>
      </w:r>
      <w:r w:rsidRPr="00E239DD">
        <w:rPr>
          <w:rFonts w:ascii="Times New Roman" w:hAnsi="Times New Roman" w:cs="Times New Roman"/>
          <w:sz w:val="28"/>
          <w:szCs w:val="28"/>
        </w:rPr>
        <w:t>водятся заёмщику</w:t>
      </w:r>
      <w:r w:rsidR="006A2372">
        <w:rPr>
          <w:rFonts w:ascii="Times New Roman" w:hAnsi="Times New Roman" w:cs="Times New Roman"/>
          <w:sz w:val="28"/>
          <w:szCs w:val="28"/>
        </w:rPr>
        <w:t>,</w:t>
      </w:r>
      <w:r w:rsidRPr="00E239DD">
        <w:rPr>
          <w:rFonts w:ascii="Times New Roman" w:hAnsi="Times New Roman" w:cs="Times New Roman"/>
          <w:sz w:val="28"/>
          <w:szCs w:val="28"/>
        </w:rPr>
        <w:t xml:space="preserve"> только если проект наберёт нужный размер 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AE">
        <w:rPr>
          <w:rFonts w:ascii="Times New Roman" w:hAnsi="Times New Roman" w:cs="Times New Roman"/>
          <w:sz w:val="28"/>
          <w:szCs w:val="28"/>
        </w:rPr>
        <w:t xml:space="preserve">В этом случае между заемщиком и инвестором в электронном виде будет заключен договор </w:t>
      </w:r>
      <w:r w:rsidR="000178BB">
        <w:rPr>
          <w:rFonts w:ascii="Times New Roman" w:hAnsi="Times New Roman" w:cs="Times New Roman"/>
          <w:sz w:val="28"/>
          <w:szCs w:val="28"/>
        </w:rPr>
        <w:t>инвестирования</w:t>
      </w:r>
      <w:r w:rsidR="004414AE">
        <w:rPr>
          <w:rFonts w:ascii="Times New Roman" w:hAnsi="Times New Roman" w:cs="Times New Roman"/>
          <w:sz w:val="28"/>
          <w:szCs w:val="28"/>
        </w:rPr>
        <w:t xml:space="preserve">. </w:t>
      </w:r>
      <w:r w:rsidRPr="00A0097C">
        <w:rPr>
          <w:rFonts w:ascii="Times New Roman" w:hAnsi="Times New Roman" w:cs="Times New Roman"/>
          <w:sz w:val="28"/>
          <w:szCs w:val="28"/>
        </w:rPr>
        <w:t xml:space="preserve">Денежные средства на номинальном счете принадлежат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инвесторам, но по их поручению осуществлять</w:t>
      </w:r>
      <w:r w:rsidRPr="00A0097C">
        <w:rPr>
          <w:rFonts w:ascii="Times New Roman" w:hAnsi="Times New Roman" w:cs="Times New Roman"/>
          <w:sz w:val="28"/>
          <w:szCs w:val="28"/>
        </w:rPr>
        <w:t xml:space="preserve"> операции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A0097C">
        <w:rPr>
          <w:rFonts w:ascii="Times New Roman" w:hAnsi="Times New Roman" w:cs="Times New Roman"/>
          <w:sz w:val="28"/>
          <w:szCs w:val="28"/>
        </w:rPr>
        <w:t xml:space="preserve"> может владелец сче</w:t>
      </w:r>
      <w:r>
        <w:rPr>
          <w:rFonts w:ascii="Times New Roman" w:hAnsi="Times New Roman" w:cs="Times New Roman"/>
          <w:sz w:val="28"/>
          <w:szCs w:val="28"/>
        </w:rPr>
        <w:t>та – оператор платформы</w:t>
      </w:r>
      <w:r w:rsidRPr="00A0097C">
        <w:rPr>
          <w:rFonts w:ascii="Times New Roman" w:hAnsi="Times New Roman" w:cs="Times New Roman"/>
          <w:sz w:val="28"/>
          <w:szCs w:val="28"/>
        </w:rPr>
        <w:t xml:space="preserve">. </w:t>
      </w:r>
      <w:r w:rsidRPr="00E239D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выбранный</w:t>
      </w:r>
      <w:r w:rsidRPr="00E239DD">
        <w:rPr>
          <w:rFonts w:ascii="Times New Roman" w:hAnsi="Times New Roman" w:cs="Times New Roman"/>
          <w:sz w:val="28"/>
          <w:szCs w:val="28"/>
        </w:rPr>
        <w:t xml:space="preserve"> проект не </w:t>
      </w:r>
      <w:r w:rsidR="00A27ACE">
        <w:rPr>
          <w:rFonts w:ascii="Times New Roman" w:hAnsi="Times New Roman" w:cs="Times New Roman"/>
          <w:sz w:val="28"/>
          <w:szCs w:val="28"/>
        </w:rPr>
        <w:t>соберет</w:t>
      </w:r>
      <w:r w:rsidRPr="00E239DD">
        <w:rPr>
          <w:rFonts w:ascii="Times New Roman" w:hAnsi="Times New Roman" w:cs="Times New Roman"/>
          <w:sz w:val="28"/>
          <w:szCs w:val="28"/>
        </w:rPr>
        <w:t xml:space="preserve"> </w:t>
      </w:r>
      <w:r w:rsidR="00A27ACE">
        <w:rPr>
          <w:rFonts w:ascii="Times New Roman" w:hAnsi="Times New Roman" w:cs="Times New Roman"/>
          <w:sz w:val="28"/>
          <w:szCs w:val="28"/>
        </w:rPr>
        <w:t>необходимый</w:t>
      </w:r>
      <w:r w:rsidRPr="00E239DD">
        <w:rPr>
          <w:rFonts w:ascii="Times New Roman" w:hAnsi="Times New Roman" w:cs="Times New Roman"/>
          <w:sz w:val="28"/>
          <w:szCs w:val="28"/>
        </w:rPr>
        <w:t xml:space="preserve"> об</w:t>
      </w:r>
      <w:r w:rsidRPr="00E239DD">
        <w:rPr>
          <w:rFonts w:ascii="Times New Roman" w:hAnsi="Times New Roman" w:cs="Times New Roman"/>
          <w:sz w:val="28"/>
          <w:szCs w:val="28"/>
        </w:rPr>
        <w:t>ъ</w:t>
      </w:r>
      <w:r w:rsidRPr="00E239DD">
        <w:rPr>
          <w:rFonts w:ascii="Times New Roman" w:hAnsi="Times New Roman" w:cs="Times New Roman"/>
          <w:sz w:val="28"/>
          <w:szCs w:val="28"/>
        </w:rPr>
        <w:t xml:space="preserve">ем </w:t>
      </w:r>
      <w:r w:rsidR="00A27ACE">
        <w:rPr>
          <w:rFonts w:ascii="Times New Roman" w:hAnsi="Times New Roman" w:cs="Times New Roman"/>
          <w:sz w:val="28"/>
          <w:szCs w:val="28"/>
        </w:rPr>
        <w:t>средств</w:t>
      </w:r>
      <w:r w:rsidRPr="00E239DD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239DD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9DD">
        <w:rPr>
          <w:rFonts w:ascii="Times New Roman" w:hAnsi="Times New Roman" w:cs="Times New Roman"/>
          <w:sz w:val="28"/>
          <w:szCs w:val="28"/>
        </w:rPr>
        <w:t xml:space="preserve"> направить финансы в другой проект.</w:t>
      </w:r>
    </w:p>
    <w:p w:rsidR="0037227E" w:rsidRDefault="0037227E" w:rsidP="00893C5A">
      <w:pPr>
        <w:tabs>
          <w:tab w:val="left" w:pos="738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5A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Инвестор, принявший инвестиционное </w:t>
      </w:r>
      <w:r w:rsidR="001B5F36">
        <w:rPr>
          <w:rFonts w:ascii="Times New Roman" w:hAnsi="Times New Roman" w:cs="Times New Roman"/>
          <w:sz w:val="28"/>
          <w:szCs w:val="28"/>
        </w:rPr>
        <w:t>предложение, в</w:t>
      </w:r>
      <w:r>
        <w:rPr>
          <w:rFonts w:ascii="Times New Roman" w:hAnsi="Times New Roman" w:cs="Times New Roman"/>
          <w:sz w:val="28"/>
          <w:szCs w:val="28"/>
        </w:rPr>
        <w:t xml:space="preserve"> течение пяти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 дней со дня его принятия, но не позднее дня прекращения действия инвестиц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предложения вправе отказаться от заключения договора инвестирования.</w:t>
      </w:r>
    </w:p>
    <w:p w:rsidR="00FB7A61" w:rsidRPr="006F4198" w:rsidRDefault="00FB7A61" w:rsidP="002C6A06">
      <w:pPr>
        <w:tabs>
          <w:tab w:val="left" w:pos="7380"/>
        </w:tabs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DD">
        <w:rPr>
          <w:rFonts w:ascii="Times New Roman" w:hAnsi="Times New Roman" w:cs="Times New Roman"/>
          <w:b/>
          <w:sz w:val="28"/>
          <w:szCs w:val="28"/>
        </w:rPr>
        <w:t>Шаг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06">
        <w:rPr>
          <w:rFonts w:ascii="Times New Roman" w:hAnsi="Times New Roman" w:cs="Times New Roman"/>
          <w:sz w:val="28"/>
          <w:szCs w:val="28"/>
        </w:rPr>
        <w:t xml:space="preserve"> </w:t>
      </w:r>
      <w:r w:rsidR="002C6A06" w:rsidRPr="002C6A06">
        <w:rPr>
          <w:rFonts w:ascii="Times New Roman" w:hAnsi="Times New Roman" w:cs="Times New Roman"/>
          <w:b/>
          <w:sz w:val="28"/>
          <w:szCs w:val="28"/>
        </w:rPr>
        <w:t>В</w:t>
      </w:r>
      <w:r w:rsidRPr="006F4198">
        <w:rPr>
          <w:rFonts w:ascii="Times New Roman" w:hAnsi="Times New Roman" w:cs="Times New Roman"/>
          <w:b/>
          <w:sz w:val="28"/>
          <w:szCs w:val="28"/>
        </w:rPr>
        <w:t>озврат инвестиций</w:t>
      </w:r>
    </w:p>
    <w:p w:rsidR="002C6A06" w:rsidRDefault="00FB7A61" w:rsidP="002C6A06">
      <w:pPr>
        <w:pStyle w:val="a4"/>
        <w:spacing w:line="30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2A5">
        <w:rPr>
          <w:rFonts w:ascii="Times New Roman" w:hAnsi="Times New Roman" w:cs="Times New Roman"/>
          <w:sz w:val="28"/>
          <w:szCs w:val="28"/>
        </w:rPr>
        <w:t xml:space="preserve">Погашение долга инвестору осуществляется заёмщиком через номинальный счёт платформы. </w:t>
      </w:r>
    </w:p>
    <w:p w:rsidR="00FB7A61" w:rsidRPr="00D522A5" w:rsidRDefault="002C6A06" w:rsidP="002C6A06">
      <w:pPr>
        <w:pStyle w:val="a4"/>
        <w:spacing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7A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  <w:r w:rsidR="00FB7A61">
        <w:rPr>
          <w:rFonts w:ascii="Times New Roman" w:hAnsi="Times New Roman" w:cs="Times New Roman"/>
          <w:sz w:val="28"/>
          <w:szCs w:val="28"/>
        </w:rPr>
        <w:t xml:space="preserve"> </w:t>
      </w:r>
      <w:r w:rsidR="00893C5A">
        <w:rPr>
          <w:rFonts w:ascii="Times New Roman" w:hAnsi="Times New Roman" w:cs="Times New Roman"/>
          <w:sz w:val="28"/>
          <w:szCs w:val="28"/>
        </w:rPr>
        <w:t xml:space="preserve"> </w:t>
      </w:r>
      <w:r w:rsidR="006317F0">
        <w:rPr>
          <w:rFonts w:ascii="Times New Roman" w:hAnsi="Times New Roman" w:cs="Times New Roman"/>
          <w:sz w:val="28"/>
          <w:szCs w:val="28"/>
        </w:rPr>
        <w:t>Полученные средства</w:t>
      </w:r>
      <w:r w:rsidR="00FB7A61">
        <w:rPr>
          <w:rFonts w:ascii="Times New Roman" w:hAnsi="Times New Roman" w:cs="Times New Roman"/>
          <w:sz w:val="28"/>
          <w:szCs w:val="28"/>
        </w:rPr>
        <w:t xml:space="preserve"> от инвестиций на инвестиционных платформах призна</w:t>
      </w:r>
      <w:r w:rsidR="00D15DDB">
        <w:rPr>
          <w:rFonts w:ascii="Times New Roman" w:hAnsi="Times New Roman" w:cs="Times New Roman"/>
          <w:sz w:val="28"/>
          <w:szCs w:val="28"/>
        </w:rPr>
        <w:t>ю</w:t>
      </w:r>
      <w:r w:rsidR="00FB7A61">
        <w:rPr>
          <w:rFonts w:ascii="Times New Roman" w:hAnsi="Times New Roman" w:cs="Times New Roman"/>
          <w:sz w:val="28"/>
          <w:szCs w:val="28"/>
        </w:rPr>
        <w:t>тся доход</w:t>
      </w:r>
      <w:r w:rsidR="0065535F">
        <w:rPr>
          <w:rFonts w:ascii="Times New Roman" w:hAnsi="Times New Roman" w:cs="Times New Roman"/>
          <w:sz w:val="28"/>
          <w:szCs w:val="28"/>
        </w:rPr>
        <w:t>ом, а</w:t>
      </w:r>
      <w:r w:rsidR="00544F1F">
        <w:rPr>
          <w:rFonts w:ascii="Times New Roman" w:hAnsi="Times New Roman" w:cs="Times New Roman"/>
          <w:sz w:val="28"/>
          <w:szCs w:val="28"/>
        </w:rPr>
        <w:t>,</w:t>
      </w:r>
      <w:r w:rsidR="0065535F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544F1F">
        <w:rPr>
          <w:rFonts w:ascii="Times New Roman" w:hAnsi="Times New Roman" w:cs="Times New Roman"/>
          <w:sz w:val="28"/>
          <w:szCs w:val="28"/>
        </w:rPr>
        <w:t>,</w:t>
      </w:r>
      <w:r w:rsidR="0065535F">
        <w:rPr>
          <w:rFonts w:ascii="Times New Roman" w:hAnsi="Times New Roman" w:cs="Times New Roman"/>
          <w:sz w:val="28"/>
          <w:szCs w:val="28"/>
        </w:rPr>
        <w:t xml:space="preserve"> физическим лицам </w:t>
      </w:r>
      <w:r w:rsidR="00FB7A61">
        <w:rPr>
          <w:rFonts w:ascii="Times New Roman" w:hAnsi="Times New Roman" w:cs="Times New Roman"/>
          <w:sz w:val="28"/>
          <w:szCs w:val="28"/>
        </w:rPr>
        <w:t>нужно заплатить</w:t>
      </w:r>
      <w:r w:rsidR="0065535F">
        <w:rPr>
          <w:rFonts w:ascii="Times New Roman" w:hAnsi="Times New Roman" w:cs="Times New Roman"/>
          <w:sz w:val="28"/>
          <w:szCs w:val="28"/>
        </w:rPr>
        <w:t xml:space="preserve"> </w:t>
      </w:r>
      <w:r w:rsidR="00FB7A61">
        <w:rPr>
          <w:rFonts w:ascii="Times New Roman" w:hAnsi="Times New Roman" w:cs="Times New Roman"/>
          <w:sz w:val="28"/>
          <w:szCs w:val="28"/>
        </w:rPr>
        <w:t>НДФЛ, а пре</w:t>
      </w:r>
      <w:r w:rsidR="00FB7A61">
        <w:rPr>
          <w:rFonts w:ascii="Times New Roman" w:hAnsi="Times New Roman" w:cs="Times New Roman"/>
          <w:sz w:val="28"/>
          <w:szCs w:val="28"/>
        </w:rPr>
        <w:t>д</w:t>
      </w:r>
      <w:r w:rsidR="00FB7A61">
        <w:rPr>
          <w:rFonts w:ascii="Times New Roman" w:hAnsi="Times New Roman" w:cs="Times New Roman"/>
          <w:sz w:val="28"/>
          <w:szCs w:val="28"/>
        </w:rPr>
        <w:t>приятиям</w:t>
      </w:r>
      <w:r w:rsidR="00893C5A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FB7A61">
        <w:rPr>
          <w:rFonts w:ascii="Times New Roman" w:hAnsi="Times New Roman" w:cs="Times New Roman"/>
          <w:sz w:val="28"/>
          <w:szCs w:val="28"/>
        </w:rPr>
        <w:t xml:space="preserve"> – налог</w:t>
      </w:r>
      <w:r w:rsidR="0065535F">
        <w:rPr>
          <w:rFonts w:ascii="Times New Roman" w:hAnsi="Times New Roman" w:cs="Times New Roman"/>
          <w:sz w:val="28"/>
          <w:szCs w:val="28"/>
        </w:rPr>
        <w:t xml:space="preserve"> </w:t>
      </w:r>
      <w:r w:rsidR="00171BC3">
        <w:rPr>
          <w:rFonts w:ascii="Times New Roman" w:hAnsi="Times New Roman" w:cs="Times New Roman"/>
          <w:sz w:val="28"/>
          <w:szCs w:val="28"/>
        </w:rPr>
        <w:t>в соответствии с прим</w:t>
      </w:r>
      <w:r w:rsidR="00171BC3">
        <w:rPr>
          <w:rFonts w:ascii="Times New Roman" w:hAnsi="Times New Roman" w:cs="Times New Roman"/>
          <w:sz w:val="28"/>
          <w:szCs w:val="28"/>
        </w:rPr>
        <w:t>е</w:t>
      </w:r>
      <w:r w:rsidR="00171BC3">
        <w:rPr>
          <w:rFonts w:ascii="Times New Roman" w:hAnsi="Times New Roman" w:cs="Times New Roman"/>
          <w:sz w:val="28"/>
          <w:szCs w:val="28"/>
        </w:rPr>
        <w:t>няемой системой налогообложения</w:t>
      </w:r>
      <w:r w:rsidR="00FB7A61">
        <w:rPr>
          <w:rFonts w:ascii="Times New Roman" w:hAnsi="Times New Roman" w:cs="Times New Roman"/>
          <w:sz w:val="28"/>
          <w:szCs w:val="28"/>
        </w:rPr>
        <w:t>.</w:t>
      </w:r>
    </w:p>
    <w:p w:rsidR="001D3B41" w:rsidRPr="00192373" w:rsidRDefault="003E3272" w:rsidP="003E3272">
      <w:pPr>
        <w:pStyle w:val="a"/>
        <w:numPr>
          <w:ilvl w:val="0"/>
          <w:numId w:val="0"/>
        </w:numPr>
        <w:ind w:left="105"/>
        <w:rPr>
          <w:rFonts w:ascii="Verdana" w:hAnsi="Verdana"/>
          <w:color w:val="0082BB"/>
          <w:sz w:val="32"/>
          <w:szCs w:val="32"/>
        </w:rPr>
      </w:pPr>
      <w:bookmarkStart w:id="2" w:name="_Toc76560511"/>
      <w:bookmarkStart w:id="3" w:name="_Toc76560644"/>
      <w:bookmarkStart w:id="4" w:name="_Toc76560723"/>
      <w:bookmarkStart w:id="5" w:name="_Toc76560915"/>
      <w:bookmarkEnd w:id="2"/>
      <w:bookmarkEnd w:id="3"/>
      <w:bookmarkEnd w:id="4"/>
      <w:r>
        <w:rPr>
          <w:rFonts w:ascii="Verdana" w:hAnsi="Verdana"/>
          <w:color w:val="0082BB"/>
          <w:sz w:val="32"/>
          <w:szCs w:val="32"/>
          <w:lang w:val="en-US"/>
        </w:rPr>
        <w:t>V</w:t>
      </w:r>
      <w:r w:rsidRPr="001B5F36">
        <w:rPr>
          <w:rFonts w:ascii="Verdana" w:hAnsi="Verdana"/>
          <w:color w:val="0082BB"/>
          <w:sz w:val="32"/>
          <w:szCs w:val="32"/>
        </w:rPr>
        <w:t>.</w:t>
      </w:r>
      <w:r w:rsidR="00EC163C" w:rsidRPr="00192373">
        <w:rPr>
          <w:rFonts w:ascii="Verdana" w:hAnsi="Verdana"/>
          <w:color w:val="0082BB"/>
          <w:sz w:val="32"/>
          <w:szCs w:val="32"/>
        </w:rPr>
        <w:t>ПРЕИМУЩЕСТВА КРАУДФИНАНСИРОВАНИЯ</w:t>
      </w:r>
      <w:bookmarkEnd w:id="5"/>
    </w:p>
    <w:p w:rsidR="001D3B41" w:rsidRDefault="001D3B41" w:rsidP="001D3B41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Краудфинансирование </w:t>
      </w:r>
      <w:r w:rsidR="001E0B37">
        <w:rPr>
          <w:rFonts w:ascii="Times New Roman" w:hAnsi="Times New Roman" w:cs="Times New Roman"/>
          <w:sz w:val="28"/>
          <w:szCs w:val="28"/>
        </w:rPr>
        <w:t xml:space="preserve">как способ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0D1A9F">
        <w:rPr>
          <w:rFonts w:ascii="Times New Roman" w:hAnsi="Times New Roman" w:cs="Times New Roman"/>
          <w:b/>
          <w:sz w:val="28"/>
          <w:szCs w:val="28"/>
        </w:rPr>
        <w:t>преимущ</w:t>
      </w:r>
      <w:r w:rsidRPr="000D1A9F">
        <w:rPr>
          <w:rFonts w:ascii="Times New Roman" w:hAnsi="Times New Roman" w:cs="Times New Roman"/>
          <w:b/>
          <w:sz w:val="28"/>
          <w:szCs w:val="28"/>
        </w:rPr>
        <w:t>е</w:t>
      </w:r>
      <w:r w:rsidRPr="000D1A9F">
        <w:rPr>
          <w:rFonts w:ascii="Times New Roman" w:hAnsi="Times New Roman" w:cs="Times New Roman"/>
          <w:b/>
          <w:sz w:val="28"/>
          <w:szCs w:val="28"/>
        </w:rPr>
        <w:t>ствами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5535F">
        <w:rPr>
          <w:rFonts w:ascii="Times New Roman" w:hAnsi="Times New Roman" w:cs="Times New Roman"/>
          <w:sz w:val="28"/>
          <w:szCs w:val="28"/>
        </w:rPr>
        <w:t>услугами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35F">
        <w:rPr>
          <w:rFonts w:ascii="Times New Roman" w:hAnsi="Times New Roman" w:cs="Times New Roman"/>
          <w:sz w:val="28"/>
          <w:szCs w:val="28"/>
        </w:rPr>
        <w:t>финансовых посредников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B41" w:rsidRPr="008E431F" w:rsidRDefault="001D3B41" w:rsidP="0011216C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31F">
        <w:rPr>
          <w:rFonts w:ascii="Times New Roman" w:hAnsi="Times New Roman" w:cs="Times New Roman"/>
          <w:b/>
          <w:sz w:val="28"/>
          <w:szCs w:val="28"/>
        </w:rPr>
        <w:t xml:space="preserve">Доступность на разных </w:t>
      </w:r>
      <w:r w:rsidR="0065535F">
        <w:rPr>
          <w:rFonts w:ascii="Times New Roman" w:hAnsi="Times New Roman" w:cs="Times New Roman"/>
          <w:b/>
          <w:sz w:val="28"/>
          <w:szCs w:val="28"/>
        </w:rPr>
        <w:t>стадиях развития бизнеса</w:t>
      </w:r>
    </w:p>
    <w:p w:rsidR="001D3B41" w:rsidRPr="00A720A8" w:rsidRDefault="0065535F" w:rsidP="0065535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краудфинансирование было наиболее</w:t>
      </w:r>
      <w:r w:rsidR="001D3B41" w:rsidRPr="00A720A8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о на этапах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1D3B41" w:rsidRPr="00A720A8">
        <w:rPr>
          <w:rFonts w:ascii="Times New Roman" w:hAnsi="Times New Roman" w:cs="Times New Roman"/>
          <w:sz w:val="28"/>
          <w:szCs w:val="28"/>
        </w:rPr>
        <w:t xml:space="preserve">бизнеса, но </w:t>
      </w:r>
      <w:r>
        <w:rPr>
          <w:rFonts w:ascii="Times New Roman" w:hAnsi="Times New Roman" w:cs="Times New Roman"/>
          <w:sz w:val="28"/>
          <w:szCs w:val="28"/>
        </w:rPr>
        <w:t>сейчас данный инструмент все чаще используется</w:t>
      </w:r>
      <w:r w:rsidR="001D3B41" w:rsidRPr="00A720A8">
        <w:rPr>
          <w:rFonts w:ascii="Times New Roman" w:hAnsi="Times New Roman" w:cs="Times New Roman"/>
          <w:sz w:val="28"/>
          <w:szCs w:val="28"/>
        </w:rPr>
        <w:t xml:space="preserve"> </w:t>
      </w:r>
      <w:r w:rsidR="00015163">
        <w:rPr>
          <w:rFonts w:ascii="Times New Roman" w:hAnsi="Times New Roman" w:cs="Times New Roman"/>
          <w:sz w:val="28"/>
          <w:szCs w:val="28"/>
        </w:rPr>
        <w:t>на стадиях</w:t>
      </w:r>
      <w:r w:rsidR="001D3B41" w:rsidRPr="00A720A8">
        <w:rPr>
          <w:rFonts w:ascii="Times New Roman" w:hAnsi="Times New Roman" w:cs="Times New Roman"/>
          <w:sz w:val="28"/>
          <w:szCs w:val="28"/>
        </w:rPr>
        <w:t xml:space="preserve"> развития и зрелости компании.</w:t>
      </w:r>
    </w:p>
    <w:p w:rsidR="001D3B41" w:rsidRPr="008E431F" w:rsidRDefault="0065535F" w:rsidP="0011216C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Скорость рассмотрения заявки</w:t>
      </w:r>
    </w:p>
    <w:p w:rsidR="001D3B41" w:rsidRDefault="001D3B41" w:rsidP="0065535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От нескольких часов до нескольких дней. Срок зависит от рейтинга заемщика, ставки, срока и целей привлечения средств.</w:t>
      </w:r>
    </w:p>
    <w:p w:rsidR="0021353B" w:rsidRDefault="0065535F" w:rsidP="0011216C">
      <w:pPr>
        <w:pStyle w:val="a4"/>
        <w:numPr>
          <w:ilvl w:val="0"/>
          <w:numId w:val="6"/>
        </w:numPr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Небольшой пакет документов</w:t>
      </w:r>
    </w:p>
    <w:p w:rsidR="0021353B" w:rsidRPr="002F5C38" w:rsidRDefault="0021353B" w:rsidP="0065535F">
      <w:pPr>
        <w:pStyle w:val="a4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259D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проекта инвестиционные платформы запрашивают гораздо 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ший объем документов, чем </w:t>
      </w:r>
      <w:r w:rsidR="00381128">
        <w:rPr>
          <w:rFonts w:ascii="Times New Roman" w:hAnsi="Times New Roman" w:cs="Times New Roman"/>
          <w:sz w:val="28"/>
          <w:szCs w:val="28"/>
        </w:rPr>
        <w:t>традиционные финансовые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41" w:rsidRPr="008E431F" w:rsidRDefault="0065535F" w:rsidP="0011216C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обязательных залогов</w:t>
      </w:r>
    </w:p>
    <w:p w:rsidR="001D3B41" w:rsidRDefault="001D3B41" w:rsidP="0065535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Н</w:t>
      </w:r>
      <w:r w:rsidR="003259D7">
        <w:rPr>
          <w:rFonts w:ascii="Times New Roman" w:hAnsi="Times New Roman" w:cs="Times New Roman"/>
          <w:sz w:val="28"/>
          <w:szCs w:val="28"/>
        </w:rPr>
        <w:t>а некоторых платформах</w:t>
      </w:r>
      <w:r w:rsidRPr="000D1A9F">
        <w:rPr>
          <w:rFonts w:ascii="Times New Roman" w:hAnsi="Times New Roman" w:cs="Times New Roman"/>
          <w:sz w:val="28"/>
          <w:szCs w:val="28"/>
        </w:rPr>
        <w:t xml:space="preserve"> предусмотрена возможность </w:t>
      </w:r>
      <w:r w:rsidR="003259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0D1A9F">
        <w:rPr>
          <w:rFonts w:ascii="Times New Roman" w:hAnsi="Times New Roman" w:cs="Times New Roman"/>
          <w:sz w:val="28"/>
          <w:szCs w:val="28"/>
        </w:rPr>
        <w:t xml:space="preserve"> </w:t>
      </w:r>
      <w:r w:rsidR="00BC23D2">
        <w:rPr>
          <w:rFonts w:ascii="Times New Roman" w:hAnsi="Times New Roman" w:cs="Times New Roman"/>
          <w:sz w:val="28"/>
          <w:szCs w:val="28"/>
        </w:rPr>
        <w:t>им</w:t>
      </w:r>
      <w:r w:rsidR="00BC23D2">
        <w:rPr>
          <w:rFonts w:ascii="Times New Roman" w:hAnsi="Times New Roman" w:cs="Times New Roman"/>
          <w:sz w:val="28"/>
          <w:szCs w:val="28"/>
        </w:rPr>
        <w:t>у</w:t>
      </w:r>
      <w:r w:rsidR="00BC23D2">
        <w:rPr>
          <w:rFonts w:ascii="Times New Roman" w:hAnsi="Times New Roman" w:cs="Times New Roman"/>
          <w:sz w:val="28"/>
          <w:szCs w:val="28"/>
        </w:rPr>
        <w:t xml:space="preserve">щественного </w:t>
      </w:r>
      <w:r w:rsidRPr="000D1A9F">
        <w:rPr>
          <w:rFonts w:ascii="Times New Roman" w:hAnsi="Times New Roman" w:cs="Times New Roman"/>
          <w:sz w:val="28"/>
          <w:szCs w:val="28"/>
        </w:rPr>
        <w:t>залога, но это не является обязательным.</w:t>
      </w:r>
      <w:r w:rsidR="0021353B">
        <w:rPr>
          <w:rFonts w:ascii="Times New Roman" w:hAnsi="Times New Roman" w:cs="Times New Roman"/>
          <w:sz w:val="28"/>
          <w:szCs w:val="28"/>
        </w:rPr>
        <w:t xml:space="preserve"> </w:t>
      </w:r>
      <w:r w:rsidR="0065535F">
        <w:rPr>
          <w:rFonts w:ascii="Times New Roman" w:hAnsi="Times New Roman" w:cs="Times New Roman"/>
          <w:sz w:val="28"/>
          <w:szCs w:val="28"/>
        </w:rPr>
        <w:t>При этом обычно</w:t>
      </w:r>
      <w:r w:rsidR="0021353B">
        <w:rPr>
          <w:rFonts w:ascii="Times New Roman" w:hAnsi="Times New Roman" w:cs="Times New Roman"/>
          <w:sz w:val="28"/>
          <w:szCs w:val="28"/>
        </w:rPr>
        <w:t xml:space="preserve"> </w:t>
      </w:r>
      <w:r w:rsidR="00BC23D2">
        <w:rPr>
          <w:rFonts w:ascii="Times New Roman" w:hAnsi="Times New Roman" w:cs="Times New Roman"/>
          <w:sz w:val="28"/>
          <w:szCs w:val="28"/>
        </w:rPr>
        <w:t>требуется</w:t>
      </w:r>
      <w:r w:rsidR="0021353B">
        <w:rPr>
          <w:rFonts w:ascii="Times New Roman" w:hAnsi="Times New Roman" w:cs="Times New Roman"/>
          <w:sz w:val="28"/>
          <w:szCs w:val="28"/>
        </w:rPr>
        <w:t xml:space="preserve"> </w:t>
      </w:r>
      <w:r w:rsidR="003259D7">
        <w:rPr>
          <w:rFonts w:ascii="Times New Roman" w:hAnsi="Times New Roman" w:cs="Times New Roman"/>
          <w:sz w:val="28"/>
          <w:szCs w:val="28"/>
        </w:rPr>
        <w:t>поручительство</w:t>
      </w:r>
      <w:r w:rsidR="0021353B">
        <w:rPr>
          <w:rFonts w:ascii="Times New Roman" w:hAnsi="Times New Roman" w:cs="Times New Roman"/>
          <w:sz w:val="28"/>
          <w:szCs w:val="28"/>
        </w:rPr>
        <w:t xml:space="preserve"> владельцев бизнеса.</w:t>
      </w:r>
    </w:p>
    <w:p w:rsidR="001D3B41" w:rsidRPr="008E431F" w:rsidRDefault="001D3B41" w:rsidP="0011216C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31F">
        <w:rPr>
          <w:rFonts w:ascii="Times New Roman" w:hAnsi="Times New Roman" w:cs="Times New Roman"/>
          <w:b/>
          <w:sz w:val="28"/>
          <w:szCs w:val="28"/>
        </w:rPr>
        <w:t xml:space="preserve">Дистанционное взаимодействие с </w:t>
      </w:r>
      <w:r w:rsidR="0065535F">
        <w:rPr>
          <w:rFonts w:ascii="Times New Roman" w:hAnsi="Times New Roman" w:cs="Times New Roman"/>
          <w:b/>
          <w:sz w:val="28"/>
          <w:szCs w:val="28"/>
        </w:rPr>
        <w:t>участниками</w:t>
      </w:r>
    </w:p>
    <w:p w:rsidR="001D3B41" w:rsidRDefault="0065535F" w:rsidP="0065535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процедура получения финансирования и осуществления инвестирования</w:t>
      </w:r>
      <w:r w:rsidR="001D3B41" w:rsidRPr="00B110F5">
        <w:rPr>
          <w:rFonts w:ascii="Times New Roman" w:hAnsi="Times New Roman" w:cs="Times New Roman"/>
          <w:sz w:val="28"/>
          <w:szCs w:val="28"/>
        </w:rPr>
        <w:t xml:space="preserve"> (от регистрации на платформе до </w:t>
      </w:r>
      <w:r>
        <w:rPr>
          <w:rFonts w:ascii="Times New Roman" w:hAnsi="Times New Roman" w:cs="Times New Roman"/>
          <w:sz w:val="28"/>
          <w:szCs w:val="28"/>
        </w:rPr>
        <w:t>совершения финансовых операций</w:t>
      </w:r>
      <w:r w:rsidR="001D3B41" w:rsidRPr="00B110F5">
        <w:rPr>
          <w:rFonts w:ascii="Times New Roman" w:hAnsi="Times New Roman" w:cs="Times New Roman"/>
          <w:sz w:val="28"/>
          <w:szCs w:val="28"/>
        </w:rPr>
        <w:t>) происходит в дистанционном режиме.</w:t>
      </w:r>
      <w:r>
        <w:rPr>
          <w:rFonts w:ascii="Times New Roman" w:hAnsi="Times New Roman" w:cs="Times New Roman"/>
          <w:sz w:val="28"/>
          <w:szCs w:val="28"/>
        </w:rPr>
        <w:t xml:space="preserve"> Онлайн </w:t>
      </w:r>
      <w:r w:rsidR="002E26D0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 xml:space="preserve"> стирает географические ограничения.</w:t>
      </w:r>
    </w:p>
    <w:p w:rsidR="001D3B41" w:rsidRPr="008E431F" w:rsidRDefault="0065535F" w:rsidP="0011216C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Гибкость и прозрачность</w:t>
      </w:r>
    </w:p>
    <w:p w:rsidR="001D3B41" w:rsidRDefault="001D3B41" w:rsidP="0065535F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F5">
        <w:rPr>
          <w:rFonts w:ascii="Times New Roman" w:hAnsi="Times New Roman" w:cs="Times New Roman"/>
          <w:sz w:val="28"/>
          <w:szCs w:val="28"/>
        </w:rPr>
        <w:t xml:space="preserve">Заемщики </w:t>
      </w:r>
      <w:r w:rsidR="0065535F">
        <w:rPr>
          <w:rFonts w:ascii="Times New Roman" w:hAnsi="Times New Roman" w:cs="Times New Roman"/>
          <w:sz w:val="28"/>
          <w:szCs w:val="28"/>
        </w:rPr>
        <w:t>самостоятельно</w:t>
      </w:r>
      <w:r w:rsidRPr="00B110F5">
        <w:rPr>
          <w:rFonts w:ascii="Times New Roman" w:hAnsi="Times New Roman" w:cs="Times New Roman"/>
          <w:sz w:val="28"/>
          <w:szCs w:val="28"/>
        </w:rPr>
        <w:t xml:space="preserve"> </w:t>
      </w:r>
      <w:r w:rsidR="0065535F">
        <w:rPr>
          <w:rFonts w:ascii="Times New Roman" w:hAnsi="Times New Roman" w:cs="Times New Roman"/>
          <w:sz w:val="28"/>
          <w:szCs w:val="28"/>
        </w:rPr>
        <w:t>определяют</w:t>
      </w:r>
      <w:r w:rsidRPr="00B110F5">
        <w:rPr>
          <w:rFonts w:ascii="Times New Roman" w:hAnsi="Times New Roman" w:cs="Times New Roman"/>
          <w:sz w:val="28"/>
          <w:szCs w:val="28"/>
        </w:rPr>
        <w:t xml:space="preserve"> срок</w:t>
      </w:r>
      <w:r w:rsidR="0065535F">
        <w:rPr>
          <w:rFonts w:ascii="Times New Roman" w:hAnsi="Times New Roman" w:cs="Times New Roman"/>
          <w:sz w:val="28"/>
          <w:szCs w:val="28"/>
        </w:rPr>
        <w:t xml:space="preserve"> и</w:t>
      </w:r>
      <w:r w:rsidRPr="00B110F5">
        <w:rPr>
          <w:rFonts w:ascii="Times New Roman" w:hAnsi="Times New Roman" w:cs="Times New Roman"/>
          <w:sz w:val="28"/>
          <w:szCs w:val="28"/>
        </w:rPr>
        <w:t xml:space="preserve"> сумму займа</w:t>
      </w:r>
      <w:r w:rsidR="0065535F">
        <w:rPr>
          <w:rFonts w:ascii="Times New Roman" w:hAnsi="Times New Roman" w:cs="Times New Roman"/>
          <w:sz w:val="28"/>
          <w:szCs w:val="28"/>
        </w:rPr>
        <w:t>, могут</w:t>
      </w:r>
      <w:r w:rsidRPr="00B110F5">
        <w:rPr>
          <w:rFonts w:ascii="Times New Roman" w:hAnsi="Times New Roman" w:cs="Times New Roman"/>
          <w:sz w:val="28"/>
          <w:szCs w:val="28"/>
        </w:rPr>
        <w:t xml:space="preserve"> влиять на ставку (чем выше </w:t>
      </w:r>
      <w:r w:rsidR="0065535F">
        <w:rPr>
          <w:rFonts w:ascii="Times New Roman" w:hAnsi="Times New Roman" w:cs="Times New Roman"/>
          <w:sz w:val="28"/>
          <w:szCs w:val="28"/>
        </w:rPr>
        <w:t xml:space="preserve">исполнительская дисциплина, тем выше рейтинг и </w:t>
      </w:r>
      <w:r w:rsidRPr="00B110F5">
        <w:rPr>
          <w:rFonts w:ascii="Times New Roman" w:hAnsi="Times New Roman" w:cs="Times New Roman"/>
          <w:sz w:val="28"/>
          <w:szCs w:val="28"/>
        </w:rPr>
        <w:t>выгоднее усл</w:t>
      </w:r>
      <w:r w:rsidRPr="00B110F5">
        <w:rPr>
          <w:rFonts w:ascii="Times New Roman" w:hAnsi="Times New Roman" w:cs="Times New Roman"/>
          <w:sz w:val="28"/>
          <w:szCs w:val="28"/>
        </w:rPr>
        <w:t>о</w:t>
      </w:r>
      <w:r w:rsidRPr="00B110F5">
        <w:rPr>
          <w:rFonts w:ascii="Times New Roman" w:hAnsi="Times New Roman" w:cs="Times New Roman"/>
          <w:sz w:val="28"/>
          <w:szCs w:val="28"/>
        </w:rPr>
        <w:t>вия каждый последующий раз).</w:t>
      </w:r>
      <w:r w:rsidR="00D13B64">
        <w:rPr>
          <w:rFonts w:ascii="Times New Roman" w:hAnsi="Times New Roman" w:cs="Times New Roman"/>
          <w:sz w:val="28"/>
          <w:szCs w:val="28"/>
        </w:rPr>
        <w:t xml:space="preserve"> Количество собранных денег можно увидеть в р</w:t>
      </w:r>
      <w:r w:rsidR="00D13B64">
        <w:rPr>
          <w:rFonts w:ascii="Times New Roman" w:hAnsi="Times New Roman" w:cs="Times New Roman"/>
          <w:sz w:val="28"/>
          <w:szCs w:val="28"/>
        </w:rPr>
        <w:t>е</w:t>
      </w:r>
      <w:r w:rsidR="00D13B64">
        <w:rPr>
          <w:rFonts w:ascii="Times New Roman" w:hAnsi="Times New Roman" w:cs="Times New Roman"/>
          <w:sz w:val="28"/>
          <w:szCs w:val="28"/>
        </w:rPr>
        <w:t>жиме реального времени на странице проекта.</w:t>
      </w:r>
    </w:p>
    <w:p w:rsidR="00062055" w:rsidRPr="000C6EF2" w:rsidRDefault="00062055" w:rsidP="0065535F">
      <w:pPr>
        <w:spacing w:line="30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73DA" w:rsidRPr="00192373" w:rsidRDefault="003E3272" w:rsidP="00192373">
      <w:pPr>
        <w:pStyle w:val="a"/>
        <w:numPr>
          <w:ilvl w:val="0"/>
          <w:numId w:val="0"/>
        </w:numPr>
        <w:rPr>
          <w:rFonts w:ascii="Verdana" w:hAnsi="Verdana"/>
          <w:color w:val="0082BB"/>
          <w:sz w:val="32"/>
          <w:szCs w:val="32"/>
        </w:rPr>
      </w:pPr>
      <w:bookmarkStart w:id="6" w:name="_Toc76560916"/>
      <w:r>
        <w:rPr>
          <w:rFonts w:ascii="Verdana" w:hAnsi="Verdana"/>
          <w:color w:val="0082BB"/>
          <w:sz w:val="32"/>
          <w:szCs w:val="32"/>
          <w:lang w:val="en-US"/>
        </w:rPr>
        <w:t>VI</w:t>
      </w:r>
      <w:r w:rsidRPr="001B5F36">
        <w:rPr>
          <w:rFonts w:ascii="Verdana" w:hAnsi="Verdana"/>
          <w:color w:val="0082BB"/>
          <w:sz w:val="32"/>
          <w:szCs w:val="32"/>
        </w:rPr>
        <w:t xml:space="preserve">. </w:t>
      </w:r>
      <w:r w:rsidR="00EC163C" w:rsidRPr="00192373">
        <w:rPr>
          <w:rFonts w:ascii="Verdana" w:hAnsi="Verdana"/>
          <w:color w:val="0082BB"/>
          <w:sz w:val="32"/>
          <w:szCs w:val="32"/>
        </w:rPr>
        <w:t xml:space="preserve">МЕРЫ ГОСУДАРСТВЕННОЙ ПОДДЕРЖКИ </w:t>
      </w:r>
      <w:bookmarkEnd w:id="6"/>
    </w:p>
    <w:p w:rsidR="00E037EF" w:rsidRPr="00E037EF" w:rsidRDefault="0065535F" w:rsidP="00E037EF">
      <w:pPr>
        <w:ind w:firstLine="709"/>
        <w:jc w:val="both"/>
        <w:rPr>
          <w:sz w:val="24"/>
        </w:rPr>
      </w:pPr>
      <w:r w:rsidRPr="0065535F">
        <w:rPr>
          <w:rFonts w:ascii="Times New Roman" w:hAnsi="Times New Roman" w:cs="Times New Roman"/>
          <w:b/>
          <w:sz w:val="28"/>
          <w:szCs w:val="24"/>
        </w:rPr>
        <w:t>Поддержка:</w:t>
      </w:r>
      <w:r w:rsidR="00E037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37EF">
        <w:rPr>
          <w:rFonts w:ascii="Times New Roman" w:hAnsi="Times New Roman" w:cs="Times New Roman"/>
          <w:sz w:val="28"/>
          <w:szCs w:val="24"/>
        </w:rPr>
        <w:t xml:space="preserve">компенсация части расходов на привлечение денежных средств на инвестиционной платформе </w:t>
      </w:r>
      <w:r w:rsidR="001E0B37">
        <w:rPr>
          <w:rFonts w:ascii="Times New Roman" w:hAnsi="Times New Roman" w:cs="Times New Roman"/>
          <w:sz w:val="28"/>
          <w:szCs w:val="24"/>
        </w:rPr>
        <w:t xml:space="preserve">(комиссия платформы) </w:t>
      </w:r>
      <w:r w:rsidR="00E037EF">
        <w:rPr>
          <w:rFonts w:ascii="Times New Roman" w:hAnsi="Times New Roman" w:cs="Times New Roman"/>
          <w:sz w:val="28"/>
          <w:szCs w:val="24"/>
        </w:rPr>
        <w:t>– не более 5% от объема ф</w:t>
      </w:r>
      <w:r w:rsidR="00E037EF">
        <w:rPr>
          <w:rFonts w:ascii="Times New Roman" w:hAnsi="Times New Roman" w:cs="Times New Roman"/>
          <w:sz w:val="28"/>
          <w:szCs w:val="24"/>
        </w:rPr>
        <w:t>и</w:t>
      </w:r>
      <w:r w:rsidR="00E037EF">
        <w:rPr>
          <w:rFonts w:ascii="Times New Roman" w:hAnsi="Times New Roman" w:cs="Times New Roman"/>
          <w:sz w:val="28"/>
          <w:szCs w:val="24"/>
        </w:rPr>
        <w:t>нансирования</w:t>
      </w:r>
      <w:r w:rsidR="00015163">
        <w:rPr>
          <w:rFonts w:ascii="Times New Roman" w:hAnsi="Times New Roman" w:cs="Times New Roman"/>
          <w:sz w:val="28"/>
          <w:szCs w:val="24"/>
        </w:rPr>
        <w:t xml:space="preserve"> и </w:t>
      </w:r>
      <w:r w:rsidR="00E037EF">
        <w:rPr>
          <w:rFonts w:ascii="Times New Roman" w:hAnsi="Times New Roman" w:cs="Times New Roman"/>
          <w:sz w:val="28"/>
          <w:szCs w:val="24"/>
        </w:rPr>
        <w:t>не более 500 тыс. рублей в рамках одного инвестиционного догов</w:t>
      </w:r>
      <w:r w:rsidR="00E037EF">
        <w:rPr>
          <w:rFonts w:ascii="Times New Roman" w:hAnsi="Times New Roman" w:cs="Times New Roman"/>
          <w:sz w:val="28"/>
          <w:szCs w:val="24"/>
        </w:rPr>
        <w:t>о</w:t>
      </w:r>
      <w:r w:rsidR="00E037EF">
        <w:rPr>
          <w:rFonts w:ascii="Times New Roman" w:hAnsi="Times New Roman" w:cs="Times New Roman"/>
          <w:sz w:val="28"/>
          <w:szCs w:val="24"/>
        </w:rPr>
        <w:t>ра</w:t>
      </w:r>
    </w:p>
    <w:p w:rsidR="0065535F" w:rsidRPr="0065535F" w:rsidRDefault="0065535F" w:rsidP="00E74E7F">
      <w:pPr>
        <w:ind w:firstLine="709"/>
        <w:jc w:val="both"/>
        <w:rPr>
          <w:sz w:val="24"/>
        </w:rPr>
      </w:pPr>
      <w:r w:rsidRPr="0065535F">
        <w:rPr>
          <w:rFonts w:ascii="Times New Roman" w:hAnsi="Times New Roman" w:cs="Times New Roman"/>
          <w:b/>
          <w:sz w:val="28"/>
          <w:szCs w:val="24"/>
        </w:rPr>
        <w:t>Для кого:</w:t>
      </w:r>
      <w:r w:rsidRPr="0065535F">
        <w:rPr>
          <w:rFonts w:ascii="Times New Roman" w:hAnsi="Times New Roman" w:cs="Times New Roman"/>
          <w:sz w:val="28"/>
          <w:szCs w:val="24"/>
        </w:rPr>
        <w:t xml:space="preserve"> </w:t>
      </w:r>
      <w:r w:rsidR="00E037EF">
        <w:rPr>
          <w:rFonts w:ascii="Times New Roman" w:hAnsi="Times New Roman" w:cs="Times New Roman"/>
          <w:sz w:val="28"/>
          <w:szCs w:val="24"/>
        </w:rPr>
        <w:t>субъекты МСП</w:t>
      </w:r>
      <w:r w:rsidR="006279C3">
        <w:rPr>
          <w:rFonts w:ascii="Times New Roman" w:hAnsi="Times New Roman" w:cs="Times New Roman"/>
          <w:sz w:val="28"/>
          <w:szCs w:val="24"/>
        </w:rPr>
        <w:t xml:space="preserve">, соответствующие требованиям </w:t>
      </w:r>
      <w:r w:rsidR="006279C3" w:rsidRPr="006279C3">
        <w:rPr>
          <w:rFonts w:ascii="Times New Roman" w:hAnsi="Times New Roman" w:cs="Times New Roman"/>
          <w:sz w:val="28"/>
          <w:szCs w:val="24"/>
        </w:rPr>
        <w:t>постановлени</w:t>
      </w:r>
      <w:r w:rsidR="00426B21">
        <w:rPr>
          <w:rFonts w:ascii="Times New Roman" w:hAnsi="Times New Roman" w:cs="Times New Roman"/>
          <w:sz w:val="28"/>
          <w:szCs w:val="24"/>
        </w:rPr>
        <w:t xml:space="preserve">я </w:t>
      </w:r>
      <w:r w:rsidR="006279C3" w:rsidRPr="006279C3">
        <w:rPr>
          <w:rFonts w:ascii="Times New Roman" w:hAnsi="Times New Roman" w:cs="Times New Roman"/>
          <w:sz w:val="28"/>
          <w:szCs w:val="24"/>
        </w:rPr>
        <w:t>Правительства Российской Федерации № 1898</w:t>
      </w:r>
      <w:r w:rsidR="00893C5A">
        <w:rPr>
          <w:rFonts w:ascii="Times New Roman" w:hAnsi="Times New Roman" w:cs="Times New Roman"/>
          <w:sz w:val="28"/>
          <w:szCs w:val="24"/>
        </w:rPr>
        <w:t xml:space="preserve"> от 27.12.2019.</w:t>
      </w:r>
    </w:p>
    <w:p w:rsidR="006279C3" w:rsidRDefault="0065535F" w:rsidP="006279C3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5F">
        <w:rPr>
          <w:rFonts w:ascii="Times New Roman" w:hAnsi="Times New Roman" w:cs="Times New Roman"/>
          <w:b/>
          <w:sz w:val="28"/>
          <w:szCs w:val="24"/>
        </w:rPr>
        <w:t>Как получить:</w:t>
      </w:r>
      <w:r w:rsidRPr="0065535F">
        <w:rPr>
          <w:rFonts w:ascii="Times New Roman" w:hAnsi="Times New Roman" w:cs="Times New Roman"/>
          <w:sz w:val="28"/>
          <w:szCs w:val="24"/>
        </w:rPr>
        <w:t xml:space="preserve"> </w:t>
      </w:r>
      <w:r w:rsidR="006279C3">
        <w:rPr>
          <w:rFonts w:ascii="Times New Roman" w:hAnsi="Times New Roman" w:cs="Times New Roman"/>
          <w:sz w:val="28"/>
          <w:szCs w:val="24"/>
        </w:rPr>
        <w:t>через</w:t>
      </w:r>
      <w:r w:rsidR="00E037EF">
        <w:rPr>
          <w:rFonts w:ascii="Times New Roman" w:hAnsi="Times New Roman" w:cs="Times New Roman"/>
          <w:sz w:val="28"/>
          <w:szCs w:val="24"/>
        </w:rPr>
        <w:t xml:space="preserve"> </w:t>
      </w:r>
      <w:hyperlink r:id="rId15" w:history="1">
        <w:r w:rsidR="003259D7">
          <w:rPr>
            <w:rStyle w:val="ab"/>
            <w:rFonts w:ascii="Times New Roman" w:hAnsi="Times New Roman" w:cs="Times New Roman"/>
            <w:sz w:val="28"/>
            <w:szCs w:val="24"/>
          </w:rPr>
          <w:t>оператор</w:t>
        </w:r>
        <w:r w:rsidR="006279C3">
          <w:rPr>
            <w:rStyle w:val="ab"/>
            <w:rFonts w:ascii="Times New Roman" w:hAnsi="Times New Roman" w:cs="Times New Roman"/>
            <w:sz w:val="28"/>
            <w:szCs w:val="24"/>
          </w:rPr>
          <w:t>а</w:t>
        </w:r>
        <w:r w:rsidR="003259D7">
          <w:rPr>
            <w:rStyle w:val="ab"/>
            <w:rFonts w:ascii="Times New Roman" w:hAnsi="Times New Roman" w:cs="Times New Roman"/>
            <w:sz w:val="28"/>
            <w:szCs w:val="24"/>
          </w:rPr>
          <w:t xml:space="preserve"> инвестиционной платформы, который закл</w:t>
        </w:r>
        <w:r w:rsidR="003259D7">
          <w:rPr>
            <w:rStyle w:val="ab"/>
            <w:rFonts w:ascii="Times New Roman" w:hAnsi="Times New Roman" w:cs="Times New Roman"/>
            <w:sz w:val="28"/>
            <w:szCs w:val="24"/>
          </w:rPr>
          <w:t>ю</w:t>
        </w:r>
        <w:r w:rsidR="003259D7">
          <w:rPr>
            <w:rStyle w:val="ab"/>
            <w:rFonts w:ascii="Times New Roman" w:hAnsi="Times New Roman" w:cs="Times New Roman"/>
            <w:sz w:val="28"/>
            <w:szCs w:val="24"/>
          </w:rPr>
          <w:t>чил соглашение</w:t>
        </w:r>
      </w:hyperlink>
      <w:r w:rsidR="00E037EF">
        <w:rPr>
          <w:rFonts w:ascii="Times New Roman" w:hAnsi="Times New Roman" w:cs="Times New Roman"/>
          <w:sz w:val="28"/>
          <w:szCs w:val="24"/>
        </w:rPr>
        <w:t xml:space="preserve"> </w:t>
      </w:r>
      <w:r w:rsidR="003259D7" w:rsidRPr="003259D7">
        <w:rPr>
          <w:rFonts w:ascii="Times New Roman" w:hAnsi="Times New Roman" w:cs="Times New Roman"/>
          <w:sz w:val="28"/>
          <w:szCs w:val="24"/>
        </w:rPr>
        <w:t>с Минэкономразвития России</w:t>
      </w:r>
      <w:r w:rsidR="003259D7">
        <w:rPr>
          <w:rFonts w:ascii="Times New Roman" w:hAnsi="Times New Roman" w:cs="Times New Roman"/>
          <w:sz w:val="28"/>
          <w:szCs w:val="24"/>
        </w:rPr>
        <w:t xml:space="preserve"> </w:t>
      </w:r>
      <w:r w:rsidR="00E037EF">
        <w:rPr>
          <w:rFonts w:ascii="Times New Roman" w:hAnsi="Times New Roman" w:cs="Times New Roman"/>
          <w:sz w:val="28"/>
          <w:szCs w:val="24"/>
        </w:rPr>
        <w:t>на получение субсидии</w:t>
      </w:r>
      <w:r w:rsidR="006279C3">
        <w:rPr>
          <w:rFonts w:ascii="Times New Roman" w:hAnsi="Times New Roman" w:cs="Times New Roman"/>
          <w:sz w:val="28"/>
          <w:szCs w:val="24"/>
        </w:rPr>
        <w:t>.</w:t>
      </w:r>
      <w:r w:rsidR="006279C3" w:rsidRPr="0062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C3" w:rsidRDefault="006279C3" w:rsidP="006279C3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в</w:t>
      </w:r>
      <w:r w:rsidRPr="00C4489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постановлении Правительства Российской Федерации № 1898</w:t>
        </w:r>
      </w:hyperlink>
      <w:r w:rsidRPr="00C44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1C" w:rsidRDefault="00E037EF" w:rsidP="002F5C38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Мера поддержки доступна до 2024 года. </w:t>
      </w:r>
      <w:r w:rsidR="00E0741C" w:rsidRPr="000946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пилотном </w:t>
      </w:r>
      <w:r w:rsidR="00E0741C" w:rsidRPr="00094657">
        <w:rPr>
          <w:rFonts w:ascii="Times New Roman" w:hAnsi="Times New Roman" w:cs="Times New Roman"/>
          <w:sz w:val="28"/>
          <w:szCs w:val="28"/>
        </w:rPr>
        <w:t xml:space="preserve">2021 году на </w:t>
      </w:r>
      <w:r w:rsidR="008F347F">
        <w:rPr>
          <w:rFonts w:ascii="Times New Roman" w:hAnsi="Times New Roman" w:cs="Times New Roman"/>
          <w:sz w:val="28"/>
          <w:szCs w:val="28"/>
        </w:rPr>
        <w:t>реализацию</w:t>
      </w:r>
      <w:r w:rsidR="00E0741C" w:rsidRPr="0009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0741C" w:rsidRPr="00094657">
        <w:rPr>
          <w:rFonts w:ascii="Times New Roman" w:hAnsi="Times New Roman" w:cs="Times New Roman"/>
          <w:sz w:val="28"/>
          <w:szCs w:val="28"/>
        </w:rPr>
        <w:t xml:space="preserve"> </w:t>
      </w:r>
      <w:r w:rsidR="008F347F">
        <w:rPr>
          <w:rFonts w:ascii="Times New Roman" w:hAnsi="Times New Roman" w:cs="Times New Roman"/>
          <w:sz w:val="28"/>
          <w:szCs w:val="28"/>
        </w:rPr>
        <w:t>выделено</w:t>
      </w:r>
      <w:r w:rsidR="00E0741C" w:rsidRPr="00094657">
        <w:rPr>
          <w:rFonts w:ascii="Times New Roman" w:hAnsi="Times New Roman" w:cs="Times New Roman"/>
          <w:sz w:val="28"/>
          <w:szCs w:val="28"/>
        </w:rPr>
        <w:t xml:space="preserve"> 20 млн руб</w:t>
      </w:r>
      <w:r w:rsidR="00FC694D">
        <w:rPr>
          <w:rFonts w:ascii="Times New Roman" w:hAnsi="Times New Roman" w:cs="Times New Roman"/>
          <w:sz w:val="28"/>
          <w:szCs w:val="28"/>
        </w:rPr>
        <w:t>лей.</w:t>
      </w:r>
    </w:p>
    <w:p w:rsidR="00FC694D" w:rsidRDefault="00FC694D" w:rsidP="002F5C38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4D">
        <w:rPr>
          <w:rFonts w:ascii="Times New Roman" w:hAnsi="Times New Roman" w:cs="Times New Roman"/>
          <w:sz w:val="28"/>
          <w:szCs w:val="28"/>
        </w:rPr>
        <w:t xml:space="preserve">Контактный телефон для получения консультации Минэкономразвития </w:t>
      </w:r>
      <w:r w:rsidR="00E87DB2" w:rsidRPr="00FC694D">
        <w:rPr>
          <w:rFonts w:ascii="Times New Roman" w:hAnsi="Times New Roman" w:cs="Times New Roman"/>
          <w:sz w:val="28"/>
          <w:szCs w:val="28"/>
        </w:rPr>
        <w:t>Ро</w:t>
      </w:r>
      <w:r w:rsidR="00E87DB2" w:rsidRPr="00FC694D">
        <w:rPr>
          <w:rFonts w:ascii="Times New Roman" w:hAnsi="Times New Roman" w:cs="Times New Roman"/>
          <w:sz w:val="28"/>
          <w:szCs w:val="28"/>
        </w:rPr>
        <w:t>с</w:t>
      </w:r>
      <w:r w:rsidR="00E87DB2" w:rsidRPr="00FC694D">
        <w:rPr>
          <w:rFonts w:ascii="Times New Roman" w:hAnsi="Times New Roman" w:cs="Times New Roman"/>
          <w:sz w:val="28"/>
          <w:szCs w:val="28"/>
        </w:rPr>
        <w:t>сии: +</w:t>
      </w:r>
      <w:r w:rsidR="00E037EF">
        <w:rPr>
          <w:rFonts w:ascii="Times New Roman" w:hAnsi="Times New Roman" w:cs="Times New Roman"/>
          <w:sz w:val="28"/>
          <w:szCs w:val="28"/>
        </w:rPr>
        <w:t xml:space="preserve"> 7</w:t>
      </w:r>
      <w:r w:rsidRPr="00FC694D">
        <w:rPr>
          <w:rFonts w:ascii="Times New Roman" w:hAnsi="Times New Roman" w:cs="Times New Roman"/>
          <w:sz w:val="28"/>
          <w:szCs w:val="28"/>
        </w:rPr>
        <w:t xml:space="preserve"> (495) 870-29-21 доб.</w:t>
      </w:r>
      <w:r w:rsidR="00E037EF">
        <w:rPr>
          <w:rFonts w:ascii="Times New Roman" w:hAnsi="Times New Roman" w:cs="Times New Roman"/>
          <w:sz w:val="28"/>
          <w:szCs w:val="28"/>
        </w:rPr>
        <w:t xml:space="preserve"> </w:t>
      </w:r>
      <w:r w:rsidRPr="00FC694D">
        <w:rPr>
          <w:rFonts w:ascii="Times New Roman" w:hAnsi="Times New Roman" w:cs="Times New Roman"/>
          <w:sz w:val="28"/>
          <w:szCs w:val="28"/>
        </w:rPr>
        <w:t>10550, 18993</w:t>
      </w:r>
    </w:p>
    <w:p w:rsidR="00015163" w:rsidRPr="000C6EF2" w:rsidRDefault="00015163" w:rsidP="000C6EF2">
      <w:pPr>
        <w:pStyle w:val="a"/>
        <w:numPr>
          <w:ilvl w:val="0"/>
          <w:numId w:val="0"/>
        </w:numPr>
        <w:spacing w:after="120" w:line="180" w:lineRule="atLeast"/>
        <w:rPr>
          <w:rFonts w:ascii="Verdana" w:hAnsi="Verdana"/>
          <w:color w:val="0082BB"/>
          <w:sz w:val="20"/>
          <w:szCs w:val="20"/>
        </w:rPr>
      </w:pPr>
      <w:bookmarkStart w:id="7" w:name="_Toc76560917"/>
      <w:bookmarkStart w:id="8" w:name="_Toc76560726"/>
      <w:bookmarkEnd w:id="8"/>
    </w:p>
    <w:p w:rsidR="00EC163C" w:rsidRPr="00192373" w:rsidRDefault="003E3272" w:rsidP="003E3272">
      <w:pPr>
        <w:pStyle w:val="a"/>
        <w:numPr>
          <w:ilvl w:val="0"/>
          <w:numId w:val="0"/>
        </w:numPr>
        <w:ind w:left="708"/>
        <w:rPr>
          <w:rFonts w:ascii="Verdana" w:hAnsi="Verdana"/>
          <w:color w:val="0082BB"/>
          <w:sz w:val="32"/>
          <w:szCs w:val="32"/>
        </w:rPr>
      </w:pPr>
      <w:r>
        <w:rPr>
          <w:rFonts w:ascii="Verdana" w:hAnsi="Verdana"/>
          <w:color w:val="0082BB"/>
          <w:sz w:val="32"/>
          <w:szCs w:val="32"/>
          <w:lang w:val="en-US"/>
        </w:rPr>
        <w:t xml:space="preserve">VII. </w:t>
      </w:r>
      <w:r w:rsidR="00D90ACF" w:rsidRPr="00192373">
        <w:rPr>
          <w:rFonts w:ascii="Verdana" w:hAnsi="Verdana"/>
          <w:color w:val="0082BB"/>
          <w:sz w:val="32"/>
          <w:szCs w:val="32"/>
        </w:rPr>
        <w:t>ДОКУМЕНТЫ</w:t>
      </w:r>
      <w:bookmarkEnd w:id="7"/>
    </w:p>
    <w:p w:rsidR="00BC2FAF" w:rsidRDefault="001E0355" w:rsidP="0011216C">
      <w:pPr>
        <w:pStyle w:val="a4"/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E037EF">
          <w:rPr>
            <w:rStyle w:val="ab"/>
            <w:rFonts w:ascii="Times New Roman" w:hAnsi="Times New Roman" w:cs="Times New Roman"/>
            <w:sz w:val="28"/>
            <w:szCs w:val="28"/>
          </w:rPr>
          <w:t>Федеральный закон от 02.08.2019 № 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</w:t>
        </w:r>
      </w:hyperlink>
    </w:p>
    <w:p w:rsidR="00C61AE0" w:rsidRDefault="001E0355" w:rsidP="0011216C">
      <w:pPr>
        <w:pStyle w:val="a4"/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037EF">
          <w:rPr>
            <w:rStyle w:val="ab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27.12.2019 № 1898 «Об утверждении Правил предоставления субсидий из федерального бюджета ро</w:t>
        </w:r>
        <w:r w:rsidR="00E037EF">
          <w:rPr>
            <w:rStyle w:val="ab"/>
            <w:rFonts w:ascii="Times New Roman" w:hAnsi="Times New Roman" w:cs="Times New Roman"/>
            <w:sz w:val="28"/>
            <w:szCs w:val="28"/>
          </w:rPr>
          <w:t>с</w:t>
        </w:r>
        <w:r w:rsidR="00E037EF">
          <w:rPr>
            <w:rStyle w:val="ab"/>
            <w:rFonts w:ascii="Times New Roman" w:hAnsi="Times New Roman" w:cs="Times New Roman"/>
            <w:sz w:val="28"/>
            <w:szCs w:val="28"/>
          </w:rPr>
          <w:t>сийским организациям в целях компенсации части затрат на обеспечение доступа к платформе для коллективного инвестирования»</w:t>
        </w:r>
      </w:hyperlink>
    </w:p>
    <w:p w:rsidR="0011216C" w:rsidRDefault="0011216C" w:rsidP="005271FB">
      <w:pPr>
        <w:spacing w:line="300" w:lineRule="auto"/>
        <w:jc w:val="both"/>
      </w:pPr>
    </w:p>
    <w:p w:rsidR="0011216C" w:rsidRPr="008E4F08" w:rsidRDefault="0011216C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E4F08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рекомендации к размещению информации:</w:t>
      </w:r>
    </w:p>
    <w:p w:rsidR="00C24ADE" w:rsidRPr="00AB46E9" w:rsidRDefault="00C24ADE" w:rsidP="00AB46E9">
      <w:pPr>
        <w:pStyle w:val="a4"/>
        <w:numPr>
          <w:ilvl w:val="0"/>
          <w:numId w:val="11"/>
        </w:numPr>
        <w:spacing w:after="160" w:line="300" w:lineRule="auto"/>
        <w:rPr>
          <w:rFonts w:ascii="Times New Roman" w:hAnsi="Times New Roman" w:cs="Times New Roman"/>
          <w:sz w:val="28"/>
          <w:szCs w:val="28"/>
        </w:rPr>
      </w:pPr>
      <w:r w:rsidRPr="00AB46E9">
        <w:rPr>
          <w:rFonts w:ascii="Times New Roman" w:hAnsi="Times New Roman" w:cs="Times New Roman"/>
          <w:sz w:val="28"/>
          <w:szCs w:val="28"/>
        </w:rPr>
        <w:t>Размещение видео о краудфинансировании в начале (сверху) информ</w:t>
      </w:r>
      <w:r w:rsidRPr="00AB46E9">
        <w:rPr>
          <w:rFonts w:ascii="Times New Roman" w:hAnsi="Times New Roman" w:cs="Times New Roman"/>
          <w:sz w:val="28"/>
          <w:szCs w:val="28"/>
        </w:rPr>
        <w:t>а</w:t>
      </w:r>
      <w:r w:rsidRPr="00AB46E9">
        <w:rPr>
          <w:rFonts w:ascii="Times New Roman" w:hAnsi="Times New Roman" w:cs="Times New Roman"/>
          <w:sz w:val="28"/>
          <w:szCs w:val="28"/>
        </w:rPr>
        <w:t xml:space="preserve">ционного центра. Ссылка на видео: </w:t>
      </w:r>
      <w:hyperlink r:id="rId19" w:history="1">
        <w:r w:rsidRPr="00AB46E9">
          <w:rPr>
            <w:rStyle w:val="ab"/>
            <w:rFonts w:ascii="Times New Roman" w:hAnsi="Times New Roman" w:cs="Times New Roman"/>
            <w:sz w:val="28"/>
            <w:szCs w:val="28"/>
          </w:rPr>
          <w:t>https://disk.yandex.ru/i/ukgsb-N53q6T_w</w:t>
        </w:r>
      </w:hyperlink>
      <w:r w:rsidRPr="00AB46E9">
        <w:rPr>
          <w:rFonts w:ascii="Times New Roman" w:hAnsi="Times New Roman" w:cs="Times New Roman"/>
          <w:sz w:val="28"/>
          <w:szCs w:val="28"/>
        </w:rPr>
        <w:t>, ссылка на источник видео – канал Ассоциации развития ф</w:t>
      </w:r>
      <w:r w:rsidRPr="00AB46E9">
        <w:rPr>
          <w:rFonts w:ascii="Times New Roman" w:hAnsi="Times New Roman" w:cs="Times New Roman"/>
          <w:sz w:val="28"/>
          <w:szCs w:val="28"/>
        </w:rPr>
        <w:t>и</w:t>
      </w:r>
      <w:r w:rsidRPr="00AB46E9">
        <w:rPr>
          <w:rFonts w:ascii="Times New Roman" w:hAnsi="Times New Roman" w:cs="Times New Roman"/>
          <w:sz w:val="28"/>
          <w:szCs w:val="28"/>
        </w:rPr>
        <w:t>нансовой грамотности (</w:t>
      </w:r>
      <w:hyperlink r:id="rId20" w:history="1">
        <w:r w:rsidR="00AB46E9" w:rsidRPr="00AB46E9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https://www.youtube.com/watch?app=desktop&amp;v=CfmkZrh0Pe4&amp;feature=youtu.be</w:t>
        </w:r>
      </w:hyperlink>
      <w:r w:rsidRPr="00AB46E9">
        <w:rPr>
          <w:rFonts w:ascii="Times New Roman" w:hAnsi="Times New Roman" w:cs="Times New Roman"/>
          <w:sz w:val="28"/>
          <w:szCs w:val="28"/>
        </w:rPr>
        <w:t>);</w:t>
      </w:r>
    </w:p>
    <w:p w:rsidR="0011216C" w:rsidRPr="00230F43" w:rsidRDefault="0011216C" w:rsidP="00C24ADE">
      <w:pPr>
        <w:pStyle w:val="a4"/>
        <w:numPr>
          <w:ilvl w:val="0"/>
          <w:numId w:val="11"/>
        </w:numPr>
        <w:spacing w:after="160" w:line="300" w:lineRule="auto"/>
        <w:rPr>
          <w:rFonts w:ascii="Times New Roman" w:hAnsi="Times New Roman" w:cs="Times New Roman"/>
          <w:sz w:val="28"/>
          <w:szCs w:val="28"/>
        </w:rPr>
      </w:pPr>
      <w:r w:rsidRPr="00230F43">
        <w:rPr>
          <w:rFonts w:ascii="Times New Roman" w:hAnsi="Times New Roman" w:cs="Times New Roman"/>
          <w:sz w:val="28"/>
          <w:szCs w:val="28"/>
        </w:rPr>
        <w:t>Наличие счетчика посещения страниц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16C" w:rsidRDefault="0011216C" w:rsidP="00C24ADE">
      <w:pPr>
        <w:pStyle w:val="a4"/>
        <w:numPr>
          <w:ilvl w:val="0"/>
          <w:numId w:val="11"/>
        </w:numPr>
        <w:spacing w:after="160" w:line="300" w:lineRule="auto"/>
        <w:rPr>
          <w:rFonts w:ascii="Times New Roman" w:hAnsi="Times New Roman" w:cs="Times New Roman"/>
          <w:sz w:val="28"/>
          <w:szCs w:val="28"/>
        </w:rPr>
      </w:pPr>
      <w:r w:rsidRPr="00230F43">
        <w:rPr>
          <w:rFonts w:ascii="Times New Roman" w:hAnsi="Times New Roman" w:cs="Times New Roman"/>
          <w:sz w:val="28"/>
          <w:szCs w:val="28"/>
        </w:rPr>
        <w:t>Наличие счетчика скачивания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16C" w:rsidRDefault="0011216C" w:rsidP="00C24ADE">
      <w:pPr>
        <w:pStyle w:val="a4"/>
        <w:numPr>
          <w:ilvl w:val="0"/>
          <w:numId w:val="11"/>
        </w:numPr>
        <w:spacing w:after="16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раскрывающихся блоков по заголовкам (аналогично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му, как организовано в информационном центре по облигациям).</w:t>
      </w:r>
    </w:p>
    <w:sectPr w:rsidR="0011216C" w:rsidSect="00544F1F">
      <w:pgSz w:w="11906" w:h="16838"/>
      <w:pgMar w:top="113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E9" w:rsidRDefault="00E559E9" w:rsidP="004A3FCE">
      <w:pPr>
        <w:spacing w:after="0" w:line="240" w:lineRule="auto"/>
      </w:pPr>
      <w:r>
        <w:separator/>
      </w:r>
    </w:p>
  </w:endnote>
  <w:endnote w:type="continuationSeparator" w:id="1">
    <w:p w:rsidR="00E559E9" w:rsidRDefault="00E559E9" w:rsidP="004A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E9" w:rsidRDefault="00E559E9" w:rsidP="004A3FCE">
      <w:pPr>
        <w:spacing w:after="0" w:line="240" w:lineRule="auto"/>
      </w:pPr>
      <w:r>
        <w:separator/>
      </w:r>
    </w:p>
  </w:footnote>
  <w:footnote w:type="continuationSeparator" w:id="1">
    <w:p w:rsidR="00E559E9" w:rsidRDefault="00E559E9" w:rsidP="004A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0FB"/>
    <w:multiLevelType w:val="hybridMultilevel"/>
    <w:tmpl w:val="B590F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4100"/>
    <w:multiLevelType w:val="hybridMultilevel"/>
    <w:tmpl w:val="322891C0"/>
    <w:lvl w:ilvl="0" w:tplc="0722172C">
      <w:start w:val="1"/>
      <w:numFmt w:val="bullet"/>
      <w:pStyle w:val="a"/>
      <w:lvlText w:val=""/>
      <w:lvlJc w:val="left"/>
      <w:pPr>
        <w:ind w:left="1425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37C7F15"/>
    <w:multiLevelType w:val="hybridMultilevel"/>
    <w:tmpl w:val="81B20CCE"/>
    <w:lvl w:ilvl="0" w:tplc="1A5A31D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691B5B"/>
    <w:multiLevelType w:val="hybridMultilevel"/>
    <w:tmpl w:val="C47C54DE"/>
    <w:lvl w:ilvl="0" w:tplc="B5947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D629D"/>
    <w:multiLevelType w:val="hybridMultilevel"/>
    <w:tmpl w:val="19BC8FAE"/>
    <w:lvl w:ilvl="0" w:tplc="A0E2A9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7E0B2A"/>
    <w:multiLevelType w:val="hybridMultilevel"/>
    <w:tmpl w:val="F352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142E7"/>
    <w:multiLevelType w:val="hybridMultilevel"/>
    <w:tmpl w:val="3CEE0AE8"/>
    <w:lvl w:ilvl="0" w:tplc="B9964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87478"/>
    <w:multiLevelType w:val="hybridMultilevel"/>
    <w:tmpl w:val="9402B180"/>
    <w:lvl w:ilvl="0" w:tplc="00C6E9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04797"/>
    <w:multiLevelType w:val="hybridMultilevel"/>
    <w:tmpl w:val="CD7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3044"/>
    <w:multiLevelType w:val="hybridMultilevel"/>
    <w:tmpl w:val="A354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C25A6"/>
    <w:multiLevelType w:val="hybridMultilevel"/>
    <w:tmpl w:val="5574C716"/>
    <w:lvl w:ilvl="0" w:tplc="E27C36B6">
      <w:start w:val="1"/>
      <w:numFmt w:val="upperRoman"/>
      <w:lvlText w:val="%1."/>
      <w:lvlJc w:val="left"/>
      <w:pPr>
        <w:ind w:left="825" w:hanging="72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CB21F71"/>
    <w:multiLevelType w:val="hybridMultilevel"/>
    <w:tmpl w:val="30F6D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3DA"/>
    <w:rsid w:val="0001056A"/>
    <w:rsid w:val="00015163"/>
    <w:rsid w:val="000178BB"/>
    <w:rsid w:val="00020422"/>
    <w:rsid w:val="000416D9"/>
    <w:rsid w:val="00056F7E"/>
    <w:rsid w:val="00061047"/>
    <w:rsid w:val="00061990"/>
    <w:rsid w:val="00062055"/>
    <w:rsid w:val="000713A2"/>
    <w:rsid w:val="00072BE7"/>
    <w:rsid w:val="0007710D"/>
    <w:rsid w:val="00080CE3"/>
    <w:rsid w:val="00083502"/>
    <w:rsid w:val="000903F9"/>
    <w:rsid w:val="00092790"/>
    <w:rsid w:val="00093E90"/>
    <w:rsid w:val="000A42C9"/>
    <w:rsid w:val="000C6EF2"/>
    <w:rsid w:val="000D1A9F"/>
    <w:rsid w:val="000D1BCC"/>
    <w:rsid w:val="000D38CB"/>
    <w:rsid w:val="000D3C52"/>
    <w:rsid w:val="000D4862"/>
    <w:rsid w:val="000E21EC"/>
    <w:rsid w:val="000E52CD"/>
    <w:rsid w:val="001008EA"/>
    <w:rsid w:val="00105CC0"/>
    <w:rsid w:val="00105FFB"/>
    <w:rsid w:val="0011216C"/>
    <w:rsid w:val="00112895"/>
    <w:rsid w:val="00122AAD"/>
    <w:rsid w:val="00126C8F"/>
    <w:rsid w:val="00131F7F"/>
    <w:rsid w:val="00135A04"/>
    <w:rsid w:val="0013783D"/>
    <w:rsid w:val="00137858"/>
    <w:rsid w:val="00144551"/>
    <w:rsid w:val="00146580"/>
    <w:rsid w:val="00154AED"/>
    <w:rsid w:val="00157BF5"/>
    <w:rsid w:val="0016162B"/>
    <w:rsid w:val="00171BC3"/>
    <w:rsid w:val="00172DD3"/>
    <w:rsid w:val="00192373"/>
    <w:rsid w:val="001A2DFA"/>
    <w:rsid w:val="001A6636"/>
    <w:rsid w:val="001B08AF"/>
    <w:rsid w:val="001B44CA"/>
    <w:rsid w:val="001B5F36"/>
    <w:rsid w:val="001D3B41"/>
    <w:rsid w:val="001D65C0"/>
    <w:rsid w:val="001E0355"/>
    <w:rsid w:val="001E0B37"/>
    <w:rsid w:val="001E10D8"/>
    <w:rsid w:val="001F10FE"/>
    <w:rsid w:val="00210B73"/>
    <w:rsid w:val="0021353B"/>
    <w:rsid w:val="00222420"/>
    <w:rsid w:val="002224C5"/>
    <w:rsid w:val="00223FDF"/>
    <w:rsid w:val="00226BB6"/>
    <w:rsid w:val="002671EE"/>
    <w:rsid w:val="002701C8"/>
    <w:rsid w:val="002736C3"/>
    <w:rsid w:val="00273F0A"/>
    <w:rsid w:val="00280269"/>
    <w:rsid w:val="002822B4"/>
    <w:rsid w:val="002865DE"/>
    <w:rsid w:val="00291AA2"/>
    <w:rsid w:val="002940BC"/>
    <w:rsid w:val="002B2694"/>
    <w:rsid w:val="002C6A06"/>
    <w:rsid w:val="002C7CB3"/>
    <w:rsid w:val="002D6E18"/>
    <w:rsid w:val="002E26D0"/>
    <w:rsid w:val="002F08C1"/>
    <w:rsid w:val="002F5C38"/>
    <w:rsid w:val="003014F3"/>
    <w:rsid w:val="00301810"/>
    <w:rsid w:val="003068E1"/>
    <w:rsid w:val="00312C45"/>
    <w:rsid w:val="0031306F"/>
    <w:rsid w:val="00315DB3"/>
    <w:rsid w:val="003259D7"/>
    <w:rsid w:val="00331BC3"/>
    <w:rsid w:val="003333C5"/>
    <w:rsid w:val="00334B50"/>
    <w:rsid w:val="0034269C"/>
    <w:rsid w:val="00343D84"/>
    <w:rsid w:val="00344451"/>
    <w:rsid w:val="003460FF"/>
    <w:rsid w:val="00347A11"/>
    <w:rsid w:val="003556F7"/>
    <w:rsid w:val="0037227E"/>
    <w:rsid w:val="00381128"/>
    <w:rsid w:val="003831AC"/>
    <w:rsid w:val="003A1555"/>
    <w:rsid w:val="003A35A9"/>
    <w:rsid w:val="003A646E"/>
    <w:rsid w:val="003B1425"/>
    <w:rsid w:val="003B1A71"/>
    <w:rsid w:val="003B4373"/>
    <w:rsid w:val="003B562F"/>
    <w:rsid w:val="003B5784"/>
    <w:rsid w:val="003B653D"/>
    <w:rsid w:val="003B7313"/>
    <w:rsid w:val="003C2533"/>
    <w:rsid w:val="003C4562"/>
    <w:rsid w:val="003C457D"/>
    <w:rsid w:val="003D39E7"/>
    <w:rsid w:val="003D60AF"/>
    <w:rsid w:val="003E0C68"/>
    <w:rsid w:val="003E1786"/>
    <w:rsid w:val="003E2D75"/>
    <w:rsid w:val="003E3272"/>
    <w:rsid w:val="003E67A0"/>
    <w:rsid w:val="003F3B4C"/>
    <w:rsid w:val="00402E85"/>
    <w:rsid w:val="00421986"/>
    <w:rsid w:val="00424227"/>
    <w:rsid w:val="00424BFF"/>
    <w:rsid w:val="0042691E"/>
    <w:rsid w:val="00426B21"/>
    <w:rsid w:val="00432517"/>
    <w:rsid w:val="00440F25"/>
    <w:rsid w:val="004414AE"/>
    <w:rsid w:val="004429B7"/>
    <w:rsid w:val="0044392A"/>
    <w:rsid w:val="004503E7"/>
    <w:rsid w:val="004635D0"/>
    <w:rsid w:val="00482321"/>
    <w:rsid w:val="004850B7"/>
    <w:rsid w:val="00491DE6"/>
    <w:rsid w:val="004955D2"/>
    <w:rsid w:val="00495BD9"/>
    <w:rsid w:val="004A0579"/>
    <w:rsid w:val="004A3FCE"/>
    <w:rsid w:val="004A71AB"/>
    <w:rsid w:val="004B06DA"/>
    <w:rsid w:val="004B227E"/>
    <w:rsid w:val="004C15D0"/>
    <w:rsid w:val="004D1BAC"/>
    <w:rsid w:val="004D1D15"/>
    <w:rsid w:val="004E1FCA"/>
    <w:rsid w:val="004E54B5"/>
    <w:rsid w:val="004E5A17"/>
    <w:rsid w:val="004E6DC9"/>
    <w:rsid w:val="004F5090"/>
    <w:rsid w:val="004F689E"/>
    <w:rsid w:val="00501D7A"/>
    <w:rsid w:val="00504FF0"/>
    <w:rsid w:val="00507953"/>
    <w:rsid w:val="005266D3"/>
    <w:rsid w:val="005271FB"/>
    <w:rsid w:val="005273DA"/>
    <w:rsid w:val="005337B0"/>
    <w:rsid w:val="00536DC7"/>
    <w:rsid w:val="00543966"/>
    <w:rsid w:val="00544F1F"/>
    <w:rsid w:val="00552146"/>
    <w:rsid w:val="00556172"/>
    <w:rsid w:val="005572AE"/>
    <w:rsid w:val="00563E1E"/>
    <w:rsid w:val="00570BD7"/>
    <w:rsid w:val="00572D21"/>
    <w:rsid w:val="0059462F"/>
    <w:rsid w:val="0059469D"/>
    <w:rsid w:val="00596A68"/>
    <w:rsid w:val="005A3BC4"/>
    <w:rsid w:val="005D2912"/>
    <w:rsid w:val="005D39EE"/>
    <w:rsid w:val="005D5CD7"/>
    <w:rsid w:val="005E25A0"/>
    <w:rsid w:val="005F4316"/>
    <w:rsid w:val="00603A44"/>
    <w:rsid w:val="00613418"/>
    <w:rsid w:val="00615067"/>
    <w:rsid w:val="006213F3"/>
    <w:rsid w:val="006279C3"/>
    <w:rsid w:val="006317F0"/>
    <w:rsid w:val="00633923"/>
    <w:rsid w:val="00634B9E"/>
    <w:rsid w:val="00635363"/>
    <w:rsid w:val="00640D74"/>
    <w:rsid w:val="0065156D"/>
    <w:rsid w:val="00652BFE"/>
    <w:rsid w:val="0065535F"/>
    <w:rsid w:val="0065709F"/>
    <w:rsid w:val="00661F27"/>
    <w:rsid w:val="00666B83"/>
    <w:rsid w:val="006769A9"/>
    <w:rsid w:val="006778F4"/>
    <w:rsid w:val="00682DFF"/>
    <w:rsid w:val="0068443C"/>
    <w:rsid w:val="00695C7C"/>
    <w:rsid w:val="006A0D95"/>
    <w:rsid w:val="006A2372"/>
    <w:rsid w:val="006A4B45"/>
    <w:rsid w:val="006B1309"/>
    <w:rsid w:val="006B1350"/>
    <w:rsid w:val="006B1405"/>
    <w:rsid w:val="006B1EFF"/>
    <w:rsid w:val="006B3695"/>
    <w:rsid w:val="006B4B89"/>
    <w:rsid w:val="006B69F1"/>
    <w:rsid w:val="006C57A4"/>
    <w:rsid w:val="006E22B6"/>
    <w:rsid w:val="006E3456"/>
    <w:rsid w:val="006E78D2"/>
    <w:rsid w:val="006E7B02"/>
    <w:rsid w:val="006F0521"/>
    <w:rsid w:val="006F2E83"/>
    <w:rsid w:val="006F4198"/>
    <w:rsid w:val="006F662A"/>
    <w:rsid w:val="006F75AA"/>
    <w:rsid w:val="00707C85"/>
    <w:rsid w:val="00710321"/>
    <w:rsid w:val="00713E0C"/>
    <w:rsid w:val="007246B7"/>
    <w:rsid w:val="00730127"/>
    <w:rsid w:val="00735859"/>
    <w:rsid w:val="00737491"/>
    <w:rsid w:val="00762A33"/>
    <w:rsid w:val="007662B7"/>
    <w:rsid w:val="00767B33"/>
    <w:rsid w:val="0077014D"/>
    <w:rsid w:val="00771847"/>
    <w:rsid w:val="0078142A"/>
    <w:rsid w:val="00782A41"/>
    <w:rsid w:val="00784B72"/>
    <w:rsid w:val="007870DA"/>
    <w:rsid w:val="00790250"/>
    <w:rsid w:val="00792102"/>
    <w:rsid w:val="00795874"/>
    <w:rsid w:val="007A12A8"/>
    <w:rsid w:val="007C731F"/>
    <w:rsid w:val="007D2C72"/>
    <w:rsid w:val="007D2D41"/>
    <w:rsid w:val="007D3175"/>
    <w:rsid w:val="007D5BAF"/>
    <w:rsid w:val="007E47F5"/>
    <w:rsid w:val="007F165B"/>
    <w:rsid w:val="007F3656"/>
    <w:rsid w:val="007F5ED6"/>
    <w:rsid w:val="007F726B"/>
    <w:rsid w:val="007F7B16"/>
    <w:rsid w:val="00801BBC"/>
    <w:rsid w:val="00805C15"/>
    <w:rsid w:val="00810B10"/>
    <w:rsid w:val="00811565"/>
    <w:rsid w:val="0081717E"/>
    <w:rsid w:val="008324F6"/>
    <w:rsid w:val="00832DAD"/>
    <w:rsid w:val="00841CC6"/>
    <w:rsid w:val="0084795D"/>
    <w:rsid w:val="008539D5"/>
    <w:rsid w:val="00854EEA"/>
    <w:rsid w:val="00863E81"/>
    <w:rsid w:val="00875EA6"/>
    <w:rsid w:val="00892475"/>
    <w:rsid w:val="00893C5A"/>
    <w:rsid w:val="00897B35"/>
    <w:rsid w:val="008A6695"/>
    <w:rsid w:val="008B09B4"/>
    <w:rsid w:val="008B719A"/>
    <w:rsid w:val="008C2F58"/>
    <w:rsid w:val="008C40AD"/>
    <w:rsid w:val="008D0E81"/>
    <w:rsid w:val="008D4E79"/>
    <w:rsid w:val="008E431F"/>
    <w:rsid w:val="008E4F08"/>
    <w:rsid w:val="008F15F5"/>
    <w:rsid w:val="008F32E3"/>
    <w:rsid w:val="008F347F"/>
    <w:rsid w:val="008F42C9"/>
    <w:rsid w:val="00902157"/>
    <w:rsid w:val="00903B92"/>
    <w:rsid w:val="00906547"/>
    <w:rsid w:val="0091140B"/>
    <w:rsid w:val="009151D7"/>
    <w:rsid w:val="009336A8"/>
    <w:rsid w:val="00945056"/>
    <w:rsid w:val="00947024"/>
    <w:rsid w:val="00954B96"/>
    <w:rsid w:val="00964F6F"/>
    <w:rsid w:val="00967C4A"/>
    <w:rsid w:val="009723CC"/>
    <w:rsid w:val="009A4A25"/>
    <w:rsid w:val="009C1665"/>
    <w:rsid w:val="009C1754"/>
    <w:rsid w:val="009C5443"/>
    <w:rsid w:val="009C7849"/>
    <w:rsid w:val="009E5F11"/>
    <w:rsid w:val="009F0C3A"/>
    <w:rsid w:val="009F34FD"/>
    <w:rsid w:val="00A131E8"/>
    <w:rsid w:val="00A2325A"/>
    <w:rsid w:val="00A23B54"/>
    <w:rsid w:val="00A27ACE"/>
    <w:rsid w:val="00A361EE"/>
    <w:rsid w:val="00A368FD"/>
    <w:rsid w:val="00A418AC"/>
    <w:rsid w:val="00A47B77"/>
    <w:rsid w:val="00A5494D"/>
    <w:rsid w:val="00A63CB7"/>
    <w:rsid w:val="00A70B0E"/>
    <w:rsid w:val="00A720A8"/>
    <w:rsid w:val="00A72704"/>
    <w:rsid w:val="00A773E2"/>
    <w:rsid w:val="00A801EE"/>
    <w:rsid w:val="00A82EF1"/>
    <w:rsid w:val="00A92BB6"/>
    <w:rsid w:val="00AB1DB3"/>
    <w:rsid w:val="00AB34E6"/>
    <w:rsid w:val="00AB39F7"/>
    <w:rsid w:val="00AB46E9"/>
    <w:rsid w:val="00AC2C1C"/>
    <w:rsid w:val="00AC2CC6"/>
    <w:rsid w:val="00AC3ADB"/>
    <w:rsid w:val="00AD2886"/>
    <w:rsid w:val="00AE0C32"/>
    <w:rsid w:val="00AE41D6"/>
    <w:rsid w:val="00AF63C8"/>
    <w:rsid w:val="00B002C2"/>
    <w:rsid w:val="00B02720"/>
    <w:rsid w:val="00B02ACD"/>
    <w:rsid w:val="00B110F5"/>
    <w:rsid w:val="00B138EC"/>
    <w:rsid w:val="00B228DC"/>
    <w:rsid w:val="00B43DD6"/>
    <w:rsid w:val="00B44646"/>
    <w:rsid w:val="00B50F1A"/>
    <w:rsid w:val="00B53C48"/>
    <w:rsid w:val="00B623E3"/>
    <w:rsid w:val="00B64D5F"/>
    <w:rsid w:val="00B72C70"/>
    <w:rsid w:val="00B8771E"/>
    <w:rsid w:val="00B90EEE"/>
    <w:rsid w:val="00B915C9"/>
    <w:rsid w:val="00BB3517"/>
    <w:rsid w:val="00BB6725"/>
    <w:rsid w:val="00BC1137"/>
    <w:rsid w:val="00BC23D2"/>
    <w:rsid w:val="00BC2FAF"/>
    <w:rsid w:val="00BD4E9F"/>
    <w:rsid w:val="00BD7443"/>
    <w:rsid w:val="00BD78A9"/>
    <w:rsid w:val="00BE0691"/>
    <w:rsid w:val="00C105D3"/>
    <w:rsid w:val="00C127C2"/>
    <w:rsid w:val="00C208B2"/>
    <w:rsid w:val="00C24ADE"/>
    <w:rsid w:val="00C44899"/>
    <w:rsid w:val="00C506EB"/>
    <w:rsid w:val="00C5431F"/>
    <w:rsid w:val="00C619F3"/>
    <w:rsid w:val="00C61AE0"/>
    <w:rsid w:val="00C64247"/>
    <w:rsid w:val="00C71393"/>
    <w:rsid w:val="00C73A02"/>
    <w:rsid w:val="00C74F81"/>
    <w:rsid w:val="00C778CA"/>
    <w:rsid w:val="00C83323"/>
    <w:rsid w:val="00C852D2"/>
    <w:rsid w:val="00C9327C"/>
    <w:rsid w:val="00C944A6"/>
    <w:rsid w:val="00CA03D9"/>
    <w:rsid w:val="00CA1C5D"/>
    <w:rsid w:val="00CA2A4C"/>
    <w:rsid w:val="00CA43D0"/>
    <w:rsid w:val="00CB05F5"/>
    <w:rsid w:val="00CB4181"/>
    <w:rsid w:val="00CC54ED"/>
    <w:rsid w:val="00CD25CF"/>
    <w:rsid w:val="00CD39B3"/>
    <w:rsid w:val="00CD4A0F"/>
    <w:rsid w:val="00CD58CB"/>
    <w:rsid w:val="00CD5923"/>
    <w:rsid w:val="00D13B64"/>
    <w:rsid w:val="00D15DDB"/>
    <w:rsid w:val="00D231BD"/>
    <w:rsid w:val="00D266A5"/>
    <w:rsid w:val="00D31E5E"/>
    <w:rsid w:val="00D34631"/>
    <w:rsid w:val="00D43388"/>
    <w:rsid w:val="00D522A5"/>
    <w:rsid w:val="00D61BE1"/>
    <w:rsid w:val="00D80EBE"/>
    <w:rsid w:val="00D8191E"/>
    <w:rsid w:val="00D90ACF"/>
    <w:rsid w:val="00DA1691"/>
    <w:rsid w:val="00DA4861"/>
    <w:rsid w:val="00DA6289"/>
    <w:rsid w:val="00DA77ED"/>
    <w:rsid w:val="00DA7D0C"/>
    <w:rsid w:val="00DB5A74"/>
    <w:rsid w:val="00DC3333"/>
    <w:rsid w:val="00DC358F"/>
    <w:rsid w:val="00DC4267"/>
    <w:rsid w:val="00DD6865"/>
    <w:rsid w:val="00DF3CC5"/>
    <w:rsid w:val="00E006C3"/>
    <w:rsid w:val="00E013AD"/>
    <w:rsid w:val="00E037EF"/>
    <w:rsid w:val="00E0741C"/>
    <w:rsid w:val="00E1439B"/>
    <w:rsid w:val="00E24AC4"/>
    <w:rsid w:val="00E260D0"/>
    <w:rsid w:val="00E559E9"/>
    <w:rsid w:val="00E67112"/>
    <w:rsid w:val="00E703A4"/>
    <w:rsid w:val="00E7154F"/>
    <w:rsid w:val="00E73F51"/>
    <w:rsid w:val="00E7449B"/>
    <w:rsid w:val="00E74E7F"/>
    <w:rsid w:val="00E8528B"/>
    <w:rsid w:val="00E87DB2"/>
    <w:rsid w:val="00E9465A"/>
    <w:rsid w:val="00E95D4D"/>
    <w:rsid w:val="00EA2259"/>
    <w:rsid w:val="00EA4F65"/>
    <w:rsid w:val="00EB3099"/>
    <w:rsid w:val="00EB6CBC"/>
    <w:rsid w:val="00EC163C"/>
    <w:rsid w:val="00EC19FF"/>
    <w:rsid w:val="00ED0ED0"/>
    <w:rsid w:val="00ED2E68"/>
    <w:rsid w:val="00ED327F"/>
    <w:rsid w:val="00EE1594"/>
    <w:rsid w:val="00EE5F6B"/>
    <w:rsid w:val="00EE71D8"/>
    <w:rsid w:val="00EE7E1C"/>
    <w:rsid w:val="00EF1D5B"/>
    <w:rsid w:val="00F003D0"/>
    <w:rsid w:val="00F00FF1"/>
    <w:rsid w:val="00F0553B"/>
    <w:rsid w:val="00F11016"/>
    <w:rsid w:val="00F2026E"/>
    <w:rsid w:val="00F241A1"/>
    <w:rsid w:val="00F26406"/>
    <w:rsid w:val="00F357DF"/>
    <w:rsid w:val="00F36D0D"/>
    <w:rsid w:val="00F53C45"/>
    <w:rsid w:val="00F6144D"/>
    <w:rsid w:val="00F73760"/>
    <w:rsid w:val="00F80F8C"/>
    <w:rsid w:val="00F92E7F"/>
    <w:rsid w:val="00F93EB4"/>
    <w:rsid w:val="00F97247"/>
    <w:rsid w:val="00F9798E"/>
    <w:rsid w:val="00FA5CFC"/>
    <w:rsid w:val="00FB0EB1"/>
    <w:rsid w:val="00FB1257"/>
    <w:rsid w:val="00FB66EE"/>
    <w:rsid w:val="00FB7A61"/>
    <w:rsid w:val="00FC0847"/>
    <w:rsid w:val="00FC19D0"/>
    <w:rsid w:val="00FC5EF8"/>
    <w:rsid w:val="00FC694D"/>
    <w:rsid w:val="00FD29F6"/>
    <w:rsid w:val="00FD415D"/>
    <w:rsid w:val="00FE2263"/>
    <w:rsid w:val="00FE2DF4"/>
    <w:rsid w:val="00FE30BE"/>
    <w:rsid w:val="00FE30CE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0355"/>
  </w:style>
  <w:style w:type="paragraph" w:styleId="1">
    <w:name w:val="heading 1"/>
    <w:basedOn w:val="a0"/>
    <w:next w:val="a0"/>
    <w:link w:val="10"/>
    <w:uiPriority w:val="9"/>
    <w:qFormat/>
    <w:rsid w:val="008C4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E2DF4"/>
    <w:pPr>
      <w:spacing w:after="150" w:line="240" w:lineRule="auto"/>
      <w:outlineLvl w:val="1"/>
    </w:pPr>
    <w:rPr>
      <w:rFonts w:ascii="Segoe UI" w:eastAsia="Times New Roman" w:hAnsi="Segoe UI" w:cs="Segoe UI"/>
      <w:b/>
      <w:bCs/>
      <w:color w:val="333333"/>
      <w:sz w:val="30"/>
      <w:szCs w:val="30"/>
    </w:rPr>
  </w:style>
  <w:style w:type="paragraph" w:styleId="3">
    <w:name w:val="heading 3"/>
    <w:basedOn w:val="a0"/>
    <w:next w:val="a0"/>
    <w:link w:val="30"/>
    <w:uiPriority w:val="9"/>
    <w:unhideWhenUsed/>
    <w:qFormat/>
    <w:rsid w:val="00FE2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E2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273DA"/>
    <w:pPr>
      <w:ind w:left="720"/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4A3F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A3FCE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4A3FCE"/>
    <w:rPr>
      <w:vertAlign w:val="superscript"/>
    </w:rPr>
  </w:style>
  <w:style w:type="paragraph" w:styleId="a8">
    <w:name w:val="Normal (Web)"/>
    <w:basedOn w:val="a0"/>
    <w:uiPriority w:val="99"/>
    <w:semiHidden/>
    <w:unhideWhenUsed/>
    <w:rsid w:val="0081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811565"/>
    <w:rPr>
      <w:b/>
      <w:bCs/>
    </w:rPr>
  </w:style>
  <w:style w:type="character" w:styleId="aa">
    <w:name w:val="Emphasis"/>
    <w:basedOn w:val="a1"/>
    <w:uiPriority w:val="20"/>
    <w:qFormat/>
    <w:rsid w:val="003F3B4C"/>
    <w:rPr>
      <w:i/>
      <w:iCs/>
    </w:rPr>
  </w:style>
  <w:style w:type="character" w:styleId="ab">
    <w:name w:val="Hyperlink"/>
    <w:basedOn w:val="a1"/>
    <w:uiPriority w:val="99"/>
    <w:unhideWhenUsed/>
    <w:rsid w:val="00343D84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78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7870DA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BC2FAF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223FDF"/>
    <w:rPr>
      <w:color w:val="800080" w:themeColor="followedHyperlink"/>
      <w:u w:val="single"/>
    </w:rPr>
  </w:style>
  <w:style w:type="table" w:styleId="af">
    <w:name w:val="Table Grid"/>
    <w:basedOn w:val="a2"/>
    <w:uiPriority w:val="59"/>
    <w:rsid w:val="006E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FE2DF4"/>
    <w:rPr>
      <w:rFonts w:ascii="Segoe UI" w:eastAsia="Times New Roman" w:hAnsi="Segoe UI" w:cs="Segoe UI"/>
      <w:b/>
      <w:bCs/>
      <w:color w:val="333333"/>
      <w:sz w:val="30"/>
      <w:szCs w:val="30"/>
    </w:rPr>
  </w:style>
  <w:style w:type="character" w:customStyle="1" w:styleId="strong-class1">
    <w:name w:val="strong-class1"/>
    <w:basedOn w:val="a1"/>
    <w:rsid w:val="00FE2DF4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FE2D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FE2D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1"/>
    <w:link w:val="1"/>
    <w:uiPriority w:val="9"/>
    <w:rsid w:val="008C4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7A12A8"/>
    <w:rPr>
      <w:color w:val="605E5C"/>
      <w:shd w:val="clear" w:color="auto" w:fill="E1DFDD"/>
    </w:rPr>
  </w:style>
  <w:style w:type="character" w:styleId="af0">
    <w:name w:val="annotation reference"/>
    <w:basedOn w:val="a1"/>
    <w:uiPriority w:val="99"/>
    <w:semiHidden/>
    <w:unhideWhenUsed/>
    <w:rsid w:val="00652BF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652BF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652BF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2B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2BFE"/>
    <w:rPr>
      <w:b/>
      <w:bCs/>
      <w:sz w:val="20"/>
      <w:szCs w:val="20"/>
    </w:rPr>
  </w:style>
  <w:style w:type="table" w:customStyle="1" w:styleId="-111">
    <w:name w:val="Таблица-сетка 1 светлая — акцент 11"/>
    <w:basedOn w:val="a2"/>
    <w:uiPriority w:val="46"/>
    <w:rsid w:val="007D31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Title"/>
    <w:basedOn w:val="a0"/>
    <w:next w:val="a0"/>
    <w:link w:val="af5"/>
    <w:uiPriority w:val="10"/>
    <w:qFormat/>
    <w:rsid w:val="00C61AE0"/>
    <w:pPr>
      <w:numPr>
        <w:numId w:val="1"/>
      </w:numPr>
      <w:spacing w:before="120" w:after="360" w:line="450" w:lineRule="atLeast"/>
      <w:outlineLvl w:val="1"/>
    </w:pPr>
    <w:rPr>
      <w:rFonts w:ascii="Times New Roman" w:eastAsiaTheme="minorHAnsi" w:hAnsi="Times New Roman" w:cs="Times New Roman"/>
      <w:b/>
      <w:color w:val="00B0F0"/>
      <w:sz w:val="28"/>
      <w:szCs w:val="28"/>
      <w:lang w:eastAsia="en-US"/>
    </w:rPr>
  </w:style>
  <w:style w:type="character" w:customStyle="1" w:styleId="af5">
    <w:name w:val="Название Знак"/>
    <w:basedOn w:val="a1"/>
    <w:link w:val="a"/>
    <w:uiPriority w:val="10"/>
    <w:rsid w:val="00C61AE0"/>
    <w:rPr>
      <w:rFonts w:ascii="Times New Roman" w:eastAsiaTheme="minorHAnsi" w:hAnsi="Times New Roman" w:cs="Times New Roman"/>
      <w:b/>
      <w:color w:val="00B0F0"/>
      <w:sz w:val="28"/>
      <w:szCs w:val="28"/>
      <w:lang w:eastAsia="en-US"/>
    </w:rPr>
  </w:style>
  <w:style w:type="paragraph" w:styleId="af6">
    <w:name w:val="TOC Heading"/>
    <w:basedOn w:val="1"/>
    <w:next w:val="a0"/>
    <w:uiPriority w:val="39"/>
    <w:unhideWhenUsed/>
    <w:qFormat/>
    <w:rsid w:val="00D90ACF"/>
    <w:pPr>
      <w:spacing w:line="259" w:lineRule="auto"/>
      <w:outlineLvl w:val="9"/>
    </w:pPr>
  </w:style>
  <w:style w:type="paragraph" w:styleId="22">
    <w:name w:val="toc 2"/>
    <w:basedOn w:val="a0"/>
    <w:next w:val="a0"/>
    <w:autoRedefine/>
    <w:uiPriority w:val="39"/>
    <w:unhideWhenUsed/>
    <w:rsid w:val="00D90ACF"/>
    <w:pPr>
      <w:spacing w:after="100"/>
      <w:ind w:left="220"/>
    </w:pPr>
  </w:style>
  <w:style w:type="paragraph" w:styleId="af7">
    <w:name w:val="header"/>
    <w:basedOn w:val="a0"/>
    <w:link w:val="af8"/>
    <w:uiPriority w:val="99"/>
    <w:unhideWhenUsed/>
    <w:rsid w:val="00E7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E74E7F"/>
  </w:style>
  <w:style w:type="paragraph" w:styleId="af9">
    <w:name w:val="footer"/>
    <w:basedOn w:val="a0"/>
    <w:link w:val="afa"/>
    <w:uiPriority w:val="99"/>
    <w:unhideWhenUsed/>
    <w:rsid w:val="00E7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E74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7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451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00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21224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36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2385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29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21412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36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2675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85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615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4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21035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23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5600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4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6529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7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20435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2067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3979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228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4078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783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5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747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5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4710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1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2700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69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2417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341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1472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5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3DD"/>
                        <w:left w:val="single" w:sz="6" w:space="0" w:color="CDD3DD"/>
                        <w:bottom w:val="single" w:sz="6" w:space="0" w:color="CDD3DD"/>
                        <w:right w:val="single" w:sz="6" w:space="0" w:color="CDD3DD"/>
                      </w:divBdr>
                      <w:divsChild>
                        <w:div w:id="228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597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246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18283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21261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4738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5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18240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7895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11794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19303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16142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3DD"/>
                            <w:left w:val="single" w:sz="6" w:space="0" w:color="CDD3DD"/>
                            <w:bottom w:val="single" w:sz="6" w:space="0" w:color="CDD3DD"/>
                            <w:right w:val="single" w:sz="6" w:space="0" w:color="CDD3DD"/>
                          </w:divBdr>
                          <w:divsChild>
                            <w:div w:id="15215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299A2"/>
                                                    <w:left w:val="single" w:sz="6" w:space="1" w:color="9299A2"/>
                                                    <w:bottom w:val="single" w:sz="6" w:space="1" w:color="9299A2"/>
                                                    <w:right w:val="single" w:sz="6" w:space="0" w:color="9299A2"/>
                                                  </w:divBdr>
                                                  <w:divsChild>
                                                    <w:div w:id="19208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DD052B"/>
                                                        <w:left w:val="single" w:sz="6" w:space="9" w:color="DD052B"/>
                                                        <w:bottom w:val="single" w:sz="6" w:space="12" w:color="DD052B"/>
                                                        <w:right w:val="single" w:sz="6" w:space="9" w:color="DD052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4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0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2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12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67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7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77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847904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9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0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45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4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crowd.ru" TargetMode="External"/><Relationship Id="rId13" Type="http://schemas.openxmlformats.org/officeDocument/2006/relationships/hyperlink" Target="https://www.cbr.ru/vfs/registers/infr/list_invest_platform_op.xlsx" TargetMode="External"/><Relationship Id="rId18" Type="http://schemas.openxmlformats.org/officeDocument/2006/relationships/hyperlink" Target="https://www.garant.ru/products/ipo/prime/doc/7326483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r.ru/registries/infrastr/" TargetMode="External"/><Relationship Id="rId17" Type="http://schemas.openxmlformats.org/officeDocument/2006/relationships/hyperlink" Target="https://base.garant.ru/723621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3264831/" TargetMode="External"/><Relationship Id="rId20" Type="http://schemas.openxmlformats.org/officeDocument/2006/relationships/hyperlink" Target="https://www.youtube.com/watch?app=desktop&amp;v=CfmkZrh0Pe4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economy.gov.ru/material/news/zavershen_otbor_kraudinvestingovyh_platform_v_ramkah_nacproekta_msp.html" TargetMode="External"/><Relationship Id="rId10" Type="http://schemas.openxmlformats.org/officeDocument/2006/relationships/hyperlink" Target="https://base.garant.ru/72362156/" TargetMode="External"/><Relationship Id="rId19" Type="http://schemas.openxmlformats.org/officeDocument/2006/relationships/hyperlink" Target="https://disk.yandex.ru/i/ukgsb-N53q6T_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br.ru/vfs/registers/infr/list_invest_platform_op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29AE-562A-4653-8B01-B6818B63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Александр Валерьевич</dc:creator>
  <cp:lastModifiedBy>Александр</cp:lastModifiedBy>
  <cp:revision>3</cp:revision>
  <dcterms:created xsi:type="dcterms:W3CDTF">2022-03-03T10:24:00Z</dcterms:created>
  <dcterms:modified xsi:type="dcterms:W3CDTF">2022-03-03T12:01:00Z</dcterms:modified>
</cp:coreProperties>
</file>