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F9" w:rsidRPr="00116BDA" w:rsidRDefault="00511838" w:rsidP="00E66F52">
      <w:pPr>
        <w:pStyle w:val="a3"/>
        <w:ind w:lef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 w:rsidR="00116BDA">
        <w:rPr>
          <w:rFonts w:ascii="Times New Roman"/>
          <w:sz w:val="20"/>
          <w:lang w:val="ru-RU"/>
        </w:rPr>
        <w:t xml:space="preserve">             </w:t>
      </w:r>
      <w:bookmarkStart w:id="0" w:name="_GoBack"/>
      <w:bookmarkEnd w:id="0"/>
    </w:p>
    <w:p w:rsidR="007814F9" w:rsidRPr="006872E7" w:rsidRDefault="00CB215F" w:rsidP="00211835">
      <w:pPr>
        <w:tabs>
          <w:tab w:val="left" w:pos="1276"/>
        </w:tabs>
        <w:spacing w:before="69"/>
        <w:ind w:left="1440" w:right="28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</w:p>
    <w:p w:rsidR="007814F9" w:rsidRPr="006872E7" w:rsidRDefault="006872E7" w:rsidP="00211835">
      <w:pPr>
        <w:tabs>
          <w:tab w:val="left" w:pos="1276"/>
        </w:tabs>
        <w:ind w:left="1440" w:right="28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60B0F">
        <w:rPr>
          <w:rFonts w:ascii="Times New Roman" w:hAnsi="Times New Roman" w:cs="Times New Roman"/>
          <w:sz w:val="24"/>
          <w:szCs w:val="24"/>
          <w:lang w:val="ru-RU"/>
        </w:rPr>
        <w:t>о формированию Календарного плана проекта</w:t>
      </w:r>
    </w:p>
    <w:p w:rsidR="003562ED" w:rsidRDefault="003562ED" w:rsidP="00860B0F">
      <w:pPr>
        <w:pStyle w:val="a3"/>
        <w:jc w:val="both"/>
        <w:rPr>
          <w:sz w:val="21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–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документ, определяющий: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полный перечень всех мероприятий по проекту (как ранее осуществленных, так и запланированных);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начало и общую продолжительность проекта и отдельных его этапов;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логическую последовательность и взаимозависимость мероприятий;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порядок и сроки выполнения специальных мероприятий в проекте;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порядок и сроки завершающих процедур проекта (ввод в эксплуатацию, тестирование промышленного оборудования, выпуск опытно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- промышленных партий продукта проекта);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иные значимые события.</w:t>
      </w:r>
    </w:p>
    <w:p w:rsidR="003562ED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2ED" w:rsidRPr="003562ED" w:rsidRDefault="003562ED" w:rsidP="003562E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 xml:space="preserve">После заключения договора займа Календарный план является приложением к нему и служит инструментом контроля исполнения целей и задач проекта. </w:t>
      </w:r>
    </w:p>
    <w:p w:rsidR="003562ED" w:rsidRPr="00860B0F" w:rsidRDefault="003562ED" w:rsidP="003562E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>Календарный план также принимается во внимание сотрудниками Фонда при акцептовании платежей.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содержит следующие данные о проекте: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этапа работ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Вид затрат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отчетного документа, отражающего результат работ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Сроки выполнения с разбивкой по годам и поквартально в каждом году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должен обеспечить соблюдение всех следующих условий: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этапы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) Календарного плана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роекта не должны иметь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временных разрывов (прерываться и начинаться вновь);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для всех этапов работ Календарного плана проекта отчетными документами, отражающими результат, должны быть указаны применимые бухгалтерские документы (например, акты КС-1, КС-2, КС-3, накладные ТОРГ-12, акты выполненных работ с приложениями, формы ОС-1, ОС-1а, ОС-1б, ОС-3, НМА-1, М-8, М-11, М-15, справки бухгалтерского учета о формировании стоимости ОС, НМА);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ни один из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Календарного плана проекта не может иметь длительность менее  квартала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Завершающий этап Календарного плана проекта должен иметь то наименование, которое соответствует формулировке, терминологии и смыслу наименования проекта, а также временным периодам начала или завершения срока.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Перечень работ и степень их детализации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562ED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В Календарном плане необходимо привести полный перечень как ранее осуществленных, так и запланированных работ по проекту. При этом в приложении к договору займа "Календарный план выполнения работ по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роекту" будут отражены только планируемые/незавершенные на момент подписания договора займа работы.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</w:p>
    <w:p w:rsidR="003562ED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В Календарном плане необходимо отразить все работы и результаты их выполнения вне зависимости от источника финансирования данных работ.</w:t>
      </w:r>
    </w:p>
    <w:p w:rsidR="00860B0F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>Наименования работ в проекте должны позволять оценить суть и характер выполнения работ.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При этом при подготовке Календарного плана должны быть соблюдены следующие рекомендации: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начинаться ранее и заканчиваться позже соответствующего этапа;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при одновременном выполнении однородных мероприятий (например, закупка оборудования для различных технологических процессов) данные мероприятия на разные 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этапы (</w:t>
      </w:r>
      <w:proofErr w:type="spellStart"/>
      <w:r w:rsidR="003562ED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="003562ED">
        <w:rPr>
          <w:rFonts w:ascii="Times New Roman" w:hAnsi="Times New Roman" w:cs="Times New Roman"/>
          <w:sz w:val="24"/>
          <w:szCs w:val="24"/>
          <w:lang w:val="ru-RU"/>
        </w:rPr>
        <w:t>) не дробятся;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этапы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Календарного плана, не подразумевающие получение разрешений, сертификатов, оформление ключевых технических документов и пр., а также, при незначительной стоимости таких работ, необходимо укрупнять с другими этапами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подэтапами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должен обеспечивать выполнение Технических задач, достижение Технических результатов проекта и целевых показателей эфф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ективности использования займа.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предполагает выделение в отдельное мероприятие тех рабо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т, для которых верно следующее: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обязательность выполнения для достижения Технических задач и Технических результатов проекта;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период начала и завершения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работ может быть достоверно определен;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при завершении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работ происходит оформление документов бухгалтерского учета или осуществляется техническая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приемка и проверка результата.</w:t>
      </w:r>
    </w:p>
    <w:p w:rsidR="00E015C8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В Календарном плане проекта должен отдельно отражаться ввод в эксплуатацию обособленных комплексов основных и вспомогательных производств. Если при реализации проекта предполагается ежегодное существенное увеличение объемов производства, это рекомендуется указывать отдельными этапами (</w:t>
      </w:r>
      <w:proofErr w:type="spellStart"/>
      <w:r w:rsidR="004714A4">
        <w:rPr>
          <w:rFonts w:ascii="Times New Roman" w:hAnsi="Times New Roman" w:cs="Times New Roman"/>
          <w:sz w:val="24"/>
          <w:szCs w:val="24"/>
          <w:lang w:val="ru-RU"/>
        </w:rPr>
        <w:t>подэтапами</w:t>
      </w:r>
      <w:proofErr w:type="spellEnd"/>
      <w:r w:rsidR="004714A4">
        <w:rPr>
          <w:rFonts w:ascii="Times New Roman" w:hAnsi="Times New Roman" w:cs="Times New Roman"/>
          <w:sz w:val="24"/>
          <w:szCs w:val="24"/>
          <w:lang w:val="ru-RU"/>
        </w:rPr>
        <w:t>) Календарного плана.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Отчетные документы, отражающие результат работ: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бухгалтерские (закрывающие) документы (подтверждающие выполнение мероприятия), договоры и платежные поручения по оплате аванса (подтверждающие начало работ);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- заявки на регистрацию РИД и документы, устанавливающие 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правообладание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, оформление права собственности и получение необходимых лицензий, согласований, разрешений;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технические документы, регламентирующие производство продукции, получение сертификатов, требования к продукции/результатам или проектные документы.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Оформление результатов работ по НИОКР</w:t>
      </w:r>
      <w:r w:rsid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Если реализация проекта предполагает выполнение научно-исследовательских, опытно-конструкторских и технологических работ, по которым предполагается получение патента на полезную модель, промышленный образец или изобретение, рекомендуется, с учетом требований положения о бухгалтерском учете ПБУ №17-02 (приказ Министерства финансов РФ от 19 ноября 2002 г. № 115н), оформлять проведение данных работ приказом 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единоличного исполнительного органа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Заемщика.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Принцип соответствия</w:t>
      </w:r>
      <w:r w:rsid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Данные, приведенные в Календарном плане, должны быть согласованы с иными документами по проекту, в частности, с техническим заданием и сметой проекта. При этом расходы из средств займа, предусмотренные в Смете проекта по определенному Виду затрат, должны отражаться по этапу Календарного плана, в ходе которого предполагается осуществлять соответствующие затраты. Так, например, если в смете проекта предусмотрено приобретение оборудования, в Календарном плане необходимо отразить работы по приобретению и установке оборудования. Если приобретение оборудования предполагается за счет средств займа, то в Календарном плане по этапу "Работы по приобретению и установке оборудования" необходимо указать соответствующий Вид затрат.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Если сметой предусмотрены расходы из средств займа по Виду затрат "Работы и услуги, выполняемые третьими лицами, приобретение прав", то это должно быть отражено по этапам Календарного плана, предполагающим проведение работ с привлечением сторонних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организаций.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Возможность внесения изменений в Календарный план</w:t>
      </w:r>
      <w:r w:rsidR="003562ED" w:rsidRP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С развитием проекта Календарный план может быть изменен по инициативе Заявителя или в связи с замечаниями экспертов.</w:t>
      </w:r>
    </w:p>
    <w:p w:rsidR="003562ED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0B0F" w:rsidRPr="00860B0F" w:rsidSect="00F54A22">
      <w:headerReference w:type="default" r:id="rId7"/>
      <w:pgSz w:w="11910" w:h="16840"/>
      <w:pgMar w:top="1060" w:right="620" w:bottom="1160" w:left="1580" w:header="708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96" w:rsidRDefault="00390A96">
      <w:r>
        <w:separator/>
      </w:r>
    </w:p>
  </w:endnote>
  <w:endnote w:type="continuationSeparator" w:id="0">
    <w:p w:rsidR="00390A96" w:rsidRDefault="003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96" w:rsidRDefault="00390A96">
      <w:r>
        <w:separator/>
      </w:r>
    </w:p>
  </w:footnote>
  <w:footnote w:type="continuationSeparator" w:id="0">
    <w:p w:rsidR="00390A96" w:rsidRDefault="0039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70" w:rsidRDefault="000D50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8352" behindDoc="1" locked="0" layoutInCell="1" allowOverlap="1" wp14:anchorId="7333650C" wp14:editId="15B883B5">
              <wp:simplePos x="0" y="0"/>
              <wp:positionH relativeFrom="page">
                <wp:posOffset>1068070</wp:posOffset>
              </wp:positionH>
              <wp:positionV relativeFrom="page">
                <wp:posOffset>895985</wp:posOffset>
              </wp:positionV>
              <wp:extent cx="1664335" cy="165735"/>
              <wp:effectExtent l="1270" t="63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70" w:rsidRDefault="00A24370">
                          <w:pPr>
                            <w:spacing w:line="246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36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0.55pt;width:131.05pt;height:13.0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" filled="f" stroked="f">
              <v:textbox inset="0,0,0,0">
                <w:txbxContent>
                  <w:p w:rsidR="00A24370" w:rsidRDefault="00A24370">
                    <w:pPr>
                      <w:spacing w:line="246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762"/>
    <w:multiLevelType w:val="hybridMultilevel"/>
    <w:tmpl w:val="7A62902C"/>
    <w:lvl w:ilvl="0" w:tplc="8C647E78">
      <w:numFmt w:val="bullet"/>
      <w:lvlText w:val="-"/>
      <w:lvlJc w:val="left"/>
      <w:pPr>
        <w:ind w:left="102" w:hanging="156"/>
      </w:pPr>
      <w:rPr>
        <w:rFonts w:ascii="Arial" w:eastAsia="Arial" w:hAnsi="Arial" w:cs="Arial" w:hint="default"/>
        <w:w w:val="100"/>
        <w:sz w:val="22"/>
        <w:szCs w:val="22"/>
      </w:rPr>
    </w:lvl>
    <w:lvl w:ilvl="1" w:tplc="3BF0DBDE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7BF020E4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2AF2CB92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21B6AF64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FC642412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28B4C4C0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78CEECCE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5D76FFAA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1" w15:restartNumberingAfterBreak="0">
    <w:nsid w:val="108C71E8"/>
    <w:multiLevelType w:val="hybridMultilevel"/>
    <w:tmpl w:val="599626AA"/>
    <w:lvl w:ilvl="0" w:tplc="9A2E4D1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303E5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B085F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A0A389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512564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586807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0BAEC9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B8C36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73C703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13D57CB0"/>
    <w:multiLevelType w:val="hybridMultilevel"/>
    <w:tmpl w:val="A41C48D2"/>
    <w:lvl w:ilvl="0" w:tplc="01B25996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4256F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860A26C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5DA2266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CE21EC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B5EF87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5808ED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0968304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760B14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" w15:restartNumberingAfterBreak="0">
    <w:nsid w:val="2F0B04BD"/>
    <w:multiLevelType w:val="hybridMultilevel"/>
    <w:tmpl w:val="F6A4A87A"/>
    <w:lvl w:ilvl="0" w:tplc="F6D04BBE">
      <w:start w:val="1"/>
      <w:numFmt w:val="decimal"/>
      <w:lvlText w:val="%1."/>
      <w:lvlJc w:val="left"/>
      <w:pPr>
        <w:ind w:left="1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5232C6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864C108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3F2104C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9861A44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0EF413E2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34A65060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CA5E2B9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37E5F3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4" w15:restartNumberingAfterBreak="0">
    <w:nsid w:val="36201F45"/>
    <w:multiLevelType w:val="multilevel"/>
    <w:tmpl w:val="BB7C197A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5" w15:restartNumberingAfterBreak="0">
    <w:nsid w:val="519C1B6F"/>
    <w:multiLevelType w:val="multilevel"/>
    <w:tmpl w:val="9D30C0F4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F9"/>
    <w:rsid w:val="00007EF4"/>
    <w:rsid w:val="00034F2F"/>
    <w:rsid w:val="00067B12"/>
    <w:rsid w:val="000D50A8"/>
    <w:rsid w:val="00116BDA"/>
    <w:rsid w:val="00211835"/>
    <w:rsid w:val="002276F6"/>
    <w:rsid w:val="003562ED"/>
    <w:rsid w:val="00390A96"/>
    <w:rsid w:val="004714A4"/>
    <w:rsid w:val="00511838"/>
    <w:rsid w:val="005977FE"/>
    <w:rsid w:val="005C1D73"/>
    <w:rsid w:val="006023D0"/>
    <w:rsid w:val="006144A5"/>
    <w:rsid w:val="006872E7"/>
    <w:rsid w:val="006F21D5"/>
    <w:rsid w:val="00745A63"/>
    <w:rsid w:val="007814F9"/>
    <w:rsid w:val="007F3543"/>
    <w:rsid w:val="00836D91"/>
    <w:rsid w:val="00860B0F"/>
    <w:rsid w:val="008F085D"/>
    <w:rsid w:val="009D1149"/>
    <w:rsid w:val="009D4D88"/>
    <w:rsid w:val="009E4F9F"/>
    <w:rsid w:val="00A061CF"/>
    <w:rsid w:val="00A24370"/>
    <w:rsid w:val="00A55375"/>
    <w:rsid w:val="00B201FB"/>
    <w:rsid w:val="00CB215F"/>
    <w:rsid w:val="00D01914"/>
    <w:rsid w:val="00D1020C"/>
    <w:rsid w:val="00E015C8"/>
    <w:rsid w:val="00E0590E"/>
    <w:rsid w:val="00E66F52"/>
    <w:rsid w:val="00F54A22"/>
    <w:rsid w:val="00F84D5E"/>
    <w:rsid w:val="00F96C5B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18B4E"/>
  <w15:docId w15:val="{6BF20268-9D98-4F8C-954B-861C8B23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85D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20"/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paragraph" w:styleId="a6">
    <w:name w:val="header"/>
    <w:basedOn w:val="a"/>
    <w:link w:val="a7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90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90E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8F085D"/>
    <w:rPr>
      <w:rFonts w:ascii="Arial" w:eastAsia="Arial" w:hAnsi="Arial" w:cs="Arial"/>
      <w:b/>
      <w:b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F08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25</cp:revision>
  <cp:lastPrinted>2019-05-31T07:15:00Z</cp:lastPrinted>
  <dcterms:created xsi:type="dcterms:W3CDTF">2017-09-18T07:54:00Z</dcterms:created>
  <dcterms:modified xsi:type="dcterms:W3CDTF">2019-12-03T09:15:00Z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2017-09-18T00:00:00Z</vt:filetime>
  </property>
</Properties>
</file>